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AA6A" w14:textId="77777777" w:rsidR="00F03FCD" w:rsidRDefault="00F03FCD">
      <w:pPr>
        <w:spacing w:before="200"/>
      </w:pPr>
    </w:p>
    <w:p w14:paraId="676B56EF" w14:textId="77777777" w:rsidR="00F03FCD" w:rsidRDefault="00963014">
      <w:pPr>
        <w:jc w:val="center"/>
      </w:pPr>
      <w:r>
        <w:rPr>
          <w:b/>
          <w:bCs/>
          <w:color w:val="003366"/>
          <w:sz w:val="52"/>
          <w:szCs w:val="52"/>
        </w:rPr>
        <w:t>PRIVACY NOTICE</w:t>
      </w:r>
    </w:p>
    <w:p w14:paraId="1BF2F208" w14:textId="582ADA2E" w:rsidR="00F03FCD" w:rsidRDefault="00963014">
      <w:pPr>
        <w:spacing w:before="120" w:after="80"/>
        <w:jc w:val="center"/>
      </w:pPr>
      <w:proofErr w:type="spellStart"/>
      <w:r>
        <w:rPr>
          <w:b/>
          <w:bCs/>
          <w:color w:val="0055A4"/>
          <w:sz w:val="30"/>
          <w:szCs w:val="30"/>
        </w:rPr>
        <w:t>Roshanal</w:t>
      </w:r>
      <w:proofErr w:type="spellEnd"/>
      <w:r>
        <w:rPr>
          <w:b/>
          <w:bCs/>
          <w:color w:val="0055A4"/>
          <w:sz w:val="30"/>
          <w:szCs w:val="30"/>
        </w:rPr>
        <w:t xml:space="preserve"> Info</w:t>
      </w:r>
      <w:r>
        <w:rPr>
          <w:b/>
          <w:bCs/>
          <w:color w:val="0055A4"/>
          <w:sz w:val="30"/>
          <w:szCs w:val="30"/>
        </w:rPr>
        <w:t>tech Limited</w:t>
      </w:r>
    </w:p>
    <w:p w14:paraId="523BE343" w14:textId="77777777" w:rsidR="00F03FCD" w:rsidRDefault="00963014">
      <w:pPr>
        <w:spacing w:before="40"/>
        <w:jc w:val="center"/>
      </w:pPr>
      <w:r>
        <w:rPr>
          <w:color w:val="888888"/>
          <w:sz w:val="20"/>
          <w:szCs w:val="20"/>
        </w:rPr>
        <w:t>RC 702023 | www.roshanalglobal.com</w:t>
      </w:r>
    </w:p>
    <w:p w14:paraId="5E8A70AF" w14:textId="77777777" w:rsidR="00F03FCD" w:rsidRDefault="00F03FCD">
      <w:pPr>
        <w:spacing w:before="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47"/>
        <w:gridCol w:w="6459"/>
      </w:tblGrid>
      <w:tr w:rsidR="00F03FCD" w14:paraId="4794DDB2"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0011C045" w14:textId="77777777" w:rsidR="00F03FCD" w:rsidRDefault="00963014">
            <w:r>
              <w:rPr>
                <w:b/>
                <w:bCs/>
                <w:color w:val="003366"/>
                <w:sz w:val="21"/>
                <w:szCs w:val="21"/>
              </w:rPr>
              <w:t>Document Title</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4409D09D" w14:textId="77777777" w:rsidR="00F03FCD" w:rsidRDefault="00963014">
            <w:r>
              <w:rPr>
                <w:color w:val="444444"/>
                <w:sz w:val="21"/>
                <w:szCs w:val="21"/>
              </w:rPr>
              <w:t>Privacy Notice</w:t>
            </w:r>
          </w:p>
        </w:tc>
      </w:tr>
      <w:tr w:rsidR="00F03FCD" w14:paraId="3AA4042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3509C1CB" w14:textId="77777777" w:rsidR="00F03FCD" w:rsidRDefault="00963014">
            <w:r>
              <w:rPr>
                <w:b/>
                <w:bCs/>
                <w:color w:val="003366"/>
                <w:sz w:val="21"/>
                <w:szCs w:val="21"/>
              </w:rPr>
              <w:t>Version</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525C5133" w14:textId="77777777" w:rsidR="00F03FCD" w:rsidRDefault="00963014">
            <w:r>
              <w:rPr>
                <w:color w:val="444444"/>
                <w:sz w:val="21"/>
                <w:szCs w:val="21"/>
              </w:rPr>
              <w:t>1.0</w:t>
            </w:r>
          </w:p>
        </w:tc>
      </w:tr>
      <w:tr w:rsidR="00F03FCD" w14:paraId="3567F78E"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4140BC03" w14:textId="77777777" w:rsidR="00F03FCD" w:rsidRDefault="00963014">
            <w:r>
              <w:rPr>
                <w:b/>
                <w:bCs/>
                <w:color w:val="003366"/>
                <w:sz w:val="21"/>
                <w:szCs w:val="21"/>
              </w:rPr>
              <w:t>Effective Date</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6B79A97C" w14:textId="77777777" w:rsidR="00F03FCD" w:rsidRDefault="00963014">
            <w:r>
              <w:rPr>
                <w:color w:val="444444"/>
                <w:sz w:val="21"/>
                <w:szCs w:val="21"/>
              </w:rPr>
              <w:t>February 2026</w:t>
            </w:r>
          </w:p>
        </w:tc>
      </w:tr>
      <w:tr w:rsidR="00F03FCD" w14:paraId="57024197"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7090BFA6" w14:textId="77777777" w:rsidR="00F03FCD" w:rsidRDefault="00963014">
            <w:r>
              <w:rPr>
                <w:b/>
                <w:bCs/>
                <w:color w:val="003366"/>
                <w:sz w:val="21"/>
                <w:szCs w:val="21"/>
              </w:rPr>
              <w:t>Last Reviewed</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7C1544ED" w14:textId="77777777" w:rsidR="00F03FCD" w:rsidRDefault="00963014">
            <w:r>
              <w:rPr>
                <w:color w:val="444444"/>
                <w:sz w:val="21"/>
                <w:szCs w:val="21"/>
              </w:rPr>
              <w:t>February 2026</w:t>
            </w:r>
          </w:p>
        </w:tc>
      </w:tr>
      <w:tr w:rsidR="00F03FCD" w14:paraId="4FE8C023"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0C9B23B0" w14:textId="77777777" w:rsidR="00F03FCD" w:rsidRDefault="00963014">
            <w:r>
              <w:rPr>
                <w:b/>
                <w:bCs/>
                <w:color w:val="003366"/>
                <w:sz w:val="21"/>
                <w:szCs w:val="21"/>
              </w:rPr>
              <w:t>Issued By</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36B4C4A5" w14:textId="6207E3AB" w:rsidR="00F03FCD" w:rsidRDefault="00963014">
            <w:proofErr w:type="spellStart"/>
            <w:r>
              <w:rPr>
                <w:color w:val="444444"/>
                <w:sz w:val="21"/>
                <w:szCs w:val="21"/>
              </w:rPr>
              <w:t>Roshanal</w:t>
            </w:r>
            <w:proofErr w:type="spellEnd"/>
            <w:r>
              <w:rPr>
                <w:color w:val="444444"/>
                <w:sz w:val="21"/>
                <w:szCs w:val="21"/>
              </w:rPr>
              <w:t xml:space="preserve"> </w:t>
            </w:r>
            <w:proofErr w:type="spellStart"/>
            <w:proofErr w:type="gramStart"/>
            <w:r w:rsidR="00E2512C">
              <w:rPr>
                <w:color w:val="444444"/>
                <w:sz w:val="21"/>
                <w:szCs w:val="21"/>
              </w:rPr>
              <w:t>Infortech</w:t>
            </w:r>
            <w:proofErr w:type="spellEnd"/>
            <w:r w:rsidR="00E2512C">
              <w:rPr>
                <w:color w:val="444444"/>
                <w:sz w:val="21"/>
                <w:szCs w:val="21"/>
              </w:rPr>
              <w:t xml:space="preserve"> </w:t>
            </w:r>
            <w:r>
              <w:rPr>
                <w:color w:val="444444"/>
                <w:sz w:val="21"/>
                <w:szCs w:val="21"/>
              </w:rPr>
              <w:t xml:space="preserve"> Limited</w:t>
            </w:r>
            <w:proofErr w:type="gramEnd"/>
          </w:p>
        </w:tc>
      </w:tr>
      <w:tr w:rsidR="00F03FCD" w14:paraId="7B3D6DD2"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2F1FE285" w14:textId="77777777" w:rsidR="00F03FCD" w:rsidRDefault="00963014">
            <w:r>
              <w:rPr>
                <w:b/>
                <w:bCs/>
                <w:color w:val="003366"/>
                <w:sz w:val="21"/>
                <w:szCs w:val="21"/>
              </w:rPr>
              <w:t>Governing Law</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7541E00E" w14:textId="77777777" w:rsidR="00F03FCD" w:rsidRDefault="00963014">
            <w:r>
              <w:rPr>
                <w:color w:val="444444"/>
                <w:sz w:val="21"/>
                <w:szCs w:val="21"/>
              </w:rPr>
              <w:t>Laws of the Federal Republic of Nigeria</w:t>
            </w:r>
          </w:p>
        </w:tc>
      </w:tr>
    </w:tbl>
    <w:p w14:paraId="7EAB117D" w14:textId="77777777" w:rsidR="00F03FCD" w:rsidRDefault="00F03FCD">
      <w:pPr>
        <w:spacing w:before="300"/>
      </w:pPr>
    </w:p>
    <w:p w14:paraId="03CAE086" w14:textId="77777777" w:rsidR="00F03FCD" w:rsidRDefault="00963014">
      <w:pPr>
        <w:spacing w:before="320" w:after="140"/>
      </w:pPr>
      <w:r>
        <w:rPr>
          <w:b/>
          <w:bCs/>
          <w:color w:val="003366"/>
          <w:sz w:val="26"/>
          <w:szCs w:val="26"/>
        </w:rPr>
        <w:t>1. Introduction</w:t>
      </w:r>
    </w:p>
    <w:p w14:paraId="19142EC0" w14:textId="12907EA9" w:rsidR="00F03FCD" w:rsidRDefault="00963014">
      <w:pPr>
        <w:spacing w:before="80" w:after="80"/>
        <w:jc w:val="both"/>
      </w:pPr>
      <w:proofErr w:type="spellStart"/>
      <w:r>
        <w:rPr>
          <w:color w:val="444444"/>
        </w:rPr>
        <w:t>Roshanal</w:t>
      </w:r>
      <w:proofErr w:type="spellEnd"/>
      <w:r>
        <w:rPr>
          <w:color w:val="444444"/>
        </w:rPr>
        <w:t xml:space="preserve"> </w:t>
      </w:r>
      <w:proofErr w:type="gramStart"/>
      <w:r w:rsidR="00E2512C">
        <w:rPr>
          <w:color w:val="444444"/>
        </w:rPr>
        <w:t xml:space="preserve">Infotech </w:t>
      </w:r>
      <w:r>
        <w:rPr>
          <w:color w:val="444444"/>
        </w:rPr>
        <w:t xml:space="preserve"> Limited</w:t>
      </w:r>
      <w:proofErr w:type="gramEnd"/>
      <w:r>
        <w:rPr>
          <w:color w:val="444444"/>
        </w:rPr>
        <w:t xml:space="preserve"> ("</w:t>
      </w:r>
      <w:proofErr w:type="spellStart"/>
      <w:r>
        <w:rPr>
          <w:color w:val="444444"/>
        </w:rPr>
        <w:t>Roshanal</w:t>
      </w:r>
      <w:proofErr w:type="spellEnd"/>
      <w:r>
        <w:rPr>
          <w:color w:val="444444"/>
        </w:rPr>
        <w:t>", "we", "us", or "our") is a company duly incorporated and registered in Nigeria under RC 702023. We are an integrated business enterprise engaged in the supply</w:t>
      </w:r>
      <w:r>
        <w:rPr>
          <w:color w:val="444444"/>
        </w:rPr>
        <w:t xml:space="preserve"> of marine equipment, safety gear, surveillance and security solutions, communication devices, access control systems, civil engineering services, catering services, and related industrial products.</w:t>
      </w:r>
    </w:p>
    <w:p w14:paraId="36524CD3" w14:textId="77777777" w:rsidR="00F03FCD" w:rsidRDefault="00963014">
      <w:pPr>
        <w:spacing w:before="80" w:after="80"/>
        <w:jc w:val="both"/>
      </w:pPr>
      <w:r>
        <w:rPr>
          <w:color w:val="444444"/>
        </w:rPr>
        <w:t xml:space="preserve">We are committed to protecting your personal information </w:t>
      </w:r>
      <w:r>
        <w:rPr>
          <w:color w:val="444444"/>
        </w:rPr>
        <w:t xml:space="preserve">and respecting your privacy. This Privacy Notice explains how we collect, use, disclose, store, and protect personal data that you provide to us — whether through our website (www.roshanalglobal.com), our retail platforms, our offices, or in the course of </w:t>
      </w:r>
      <w:r>
        <w:rPr>
          <w:color w:val="444444"/>
        </w:rPr>
        <w:t>conducting business with us.</w:t>
      </w:r>
    </w:p>
    <w:p w14:paraId="0E5A02A9" w14:textId="77777777" w:rsidR="00F03FCD" w:rsidRDefault="00963014">
      <w:pPr>
        <w:spacing w:before="80" w:after="80"/>
        <w:jc w:val="both"/>
      </w:pPr>
      <w:r>
        <w:rPr>
          <w:color w:val="444444"/>
        </w:rPr>
        <w:t>By engaging with our services, visiting our website, making purchases, or otherwise dealing with us, you acknowledge that your personal data will be handled as described in this Privacy Notice. We encourage you to read it caref</w:t>
      </w:r>
      <w:r>
        <w:rPr>
          <w:color w:val="444444"/>
        </w:rPr>
        <w:t>ully.</w:t>
      </w:r>
    </w:p>
    <w:p w14:paraId="2E24D63A" w14:textId="77777777" w:rsidR="00F03FCD" w:rsidRDefault="00F03FCD">
      <w:pPr>
        <w:spacing w:before="120"/>
      </w:pPr>
    </w:p>
    <w:p w14:paraId="563B37D3" w14:textId="77777777" w:rsidR="00F03FCD" w:rsidRDefault="00963014">
      <w:pPr>
        <w:spacing w:before="320" w:after="140"/>
      </w:pPr>
      <w:r>
        <w:rPr>
          <w:b/>
          <w:bCs/>
          <w:color w:val="003366"/>
          <w:sz w:val="26"/>
          <w:szCs w:val="26"/>
        </w:rPr>
        <w:t>2. Who We Are (Data Controller)</w:t>
      </w:r>
    </w:p>
    <w:p w14:paraId="38D981CE" w14:textId="3C52A21A" w:rsidR="00F03FCD" w:rsidRDefault="00963014">
      <w:pPr>
        <w:spacing w:before="80" w:after="80"/>
      </w:pPr>
      <w:r>
        <w:rPr>
          <w:color w:val="444444"/>
        </w:rPr>
        <w:t xml:space="preserve">For the purposes of applicable Nigerian data protection legislation, including the Nigeria Data Protection Act 2023 (NDPA) and the Nigeria Data Protection Regulation (NDPR), </w:t>
      </w:r>
      <w:proofErr w:type="spellStart"/>
      <w:r>
        <w:rPr>
          <w:color w:val="444444"/>
        </w:rPr>
        <w:t>Roshanal</w:t>
      </w:r>
      <w:proofErr w:type="spellEnd"/>
      <w:r>
        <w:rPr>
          <w:color w:val="444444"/>
        </w:rPr>
        <w:t xml:space="preserve"> </w:t>
      </w:r>
      <w:proofErr w:type="spellStart"/>
      <w:proofErr w:type="gramStart"/>
      <w:r w:rsidR="00E2512C">
        <w:rPr>
          <w:color w:val="444444"/>
        </w:rPr>
        <w:t>Infortech</w:t>
      </w:r>
      <w:proofErr w:type="spellEnd"/>
      <w:r w:rsidR="00E2512C">
        <w:rPr>
          <w:color w:val="444444"/>
        </w:rPr>
        <w:t xml:space="preserve"> </w:t>
      </w:r>
      <w:r>
        <w:rPr>
          <w:color w:val="444444"/>
        </w:rPr>
        <w:t xml:space="preserve"> Limited</w:t>
      </w:r>
      <w:proofErr w:type="gramEnd"/>
      <w:r>
        <w:rPr>
          <w:color w:val="444444"/>
        </w:rPr>
        <w:t xml:space="preserve"> is the Data Controller responsible for your personal da</w:t>
      </w:r>
      <w:r>
        <w:rPr>
          <w:color w:val="444444"/>
        </w:rPr>
        <w:t>ta.</w:t>
      </w:r>
    </w:p>
    <w:p w14:paraId="0B5581BF" w14:textId="77777777" w:rsidR="00F03FCD" w:rsidRDefault="00F03FCD">
      <w:pPr>
        <w:spacing w:before="12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47"/>
        <w:gridCol w:w="6459"/>
      </w:tblGrid>
      <w:tr w:rsidR="00F03FCD" w14:paraId="7813FA0A"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6A5F41EB" w14:textId="77777777" w:rsidR="00F03FCD" w:rsidRDefault="00963014">
            <w:r>
              <w:rPr>
                <w:b/>
                <w:bCs/>
                <w:color w:val="003366"/>
                <w:sz w:val="21"/>
                <w:szCs w:val="21"/>
              </w:rPr>
              <w:t>Company Name</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6370C3CA" w14:textId="28615E6F" w:rsidR="00F03FCD" w:rsidRDefault="00963014">
            <w:proofErr w:type="spellStart"/>
            <w:r>
              <w:rPr>
                <w:color w:val="444444"/>
                <w:sz w:val="21"/>
                <w:szCs w:val="21"/>
              </w:rPr>
              <w:t>Roshanal</w:t>
            </w:r>
            <w:proofErr w:type="spellEnd"/>
            <w:r>
              <w:rPr>
                <w:color w:val="444444"/>
                <w:sz w:val="21"/>
                <w:szCs w:val="21"/>
              </w:rPr>
              <w:t xml:space="preserve"> </w:t>
            </w:r>
            <w:proofErr w:type="spellStart"/>
            <w:proofErr w:type="gramStart"/>
            <w:r w:rsidR="00E2512C">
              <w:rPr>
                <w:color w:val="444444"/>
                <w:sz w:val="21"/>
                <w:szCs w:val="21"/>
              </w:rPr>
              <w:t>Infortech</w:t>
            </w:r>
            <w:proofErr w:type="spellEnd"/>
            <w:r w:rsidR="00E2512C">
              <w:rPr>
                <w:color w:val="444444"/>
                <w:sz w:val="21"/>
                <w:szCs w:val="21"/>
              </w:rPr>
              <w:t xml:space="preserve"> </w:t>
            </w:r>
            <w:r>
              <w:rPr>
                <w:color w:val="444444"/>
                <w:sz w:val="21"/>
                <w:szCs w:val="21"/>
              </w:rPr>
              <w:t xml:space="preserve"> Limited</w:t>
            </w:r>
            <w:proofErr w:type="gramEnd"/>
          </w:p>
        </w:tc>
      </w:tr>
      <w:tr w:rsidR="00F03FCD" w14:paraId="0C1F6CEE"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316C53C9" w14:textId="77777777" w:rsidR="00F03FCD" w:rsidRDefault="00963014">
            <w:r>
              <w:rPr>
                <w:b/>
                <w:bCs/>
                <w:color w:val="003366"/>
                <w:sz w:val="21"/>
                <w:szCs w:val="21"/>
              </w:rPr>
              <w:t>Registration Number</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23D70D21" w14:textId="77777777" w:rsidR="00F03FCD" w:rsidRDefault="00963014">
            <w:r>
              <w:rPr>
                <w:color w:val="444444"/>
                <w:sz w:val="21"/>
                <w:szCs w:val="21"/>
              </w:rPr>
              <w:t>RC 702023</w:t>
            </w:r>
          </w:p>
        </w:tc>
      </w:tr>
      <w:tr w:rsidR="00F03FCD" w14:paraId="0134831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2CA293F2" w14:textId="77777777" w:rsidR="00F03FCD" w:rsidRDefault="00963014">
            <w:r>
              <w:rPr>
                <w:b/>
                <w:bCs/>
                <w:color w:val="003366"/>
                <w:sz w:val="21"/>
                <w:szCs w:val="21"/>
              </w:rPr>
              <w:t>Website</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74126834" w14:textId="77777777" w:rsidR="00F03FCD" w:rsidRDefault="00963014">
            <w:r>
              <w:rPr>
                <w:color w:val="444444"/>
                <w:sz w:val="21"/>
                <w:szCs w:val="21"/>
              </w:rPr>
              <w:t>www.roshanalglobal.com</w:t>
            </w:r>
          </w:p>
        </w:tc>
      </w:tr>
      <w:tr w:rsidR="00F03FCD" w14:paraId="78624507"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5694AD24" w14:textId="77777777" w:rsidR="00F03FCD" w:rsidRDefault="00963014">
            <w:r>
              <w:rPr>
                <w:b/>
                <w:bCs/>
                <w:color w:val="003366"/>
                <w:sz w:val="21"/>
                <w:szCs w:val="21"/>
              </w:rPr>
              <w:t>Branch Office 1</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20C31DFD" w14:textId="77777777" w:rsidR="00F03FCD" w:rsidRDefault="00963014">
            <w:r>
              <w:rPr>
                <w:color w:val="444444"/>
                <w:sz w:val="21"/>
                <w:szCs w:val="21"/>
              </w:rPr>
              <w:t xml:space="preserve">Christmas Plaza, 223 Chief </w:t>
            </w:r>
            <w:proofErr w:type="spellStart"/>
            <w:r>
              <w:rPr>
                <w:color w:val="444444"/>
                <w:sz w:val="21"/>
                <w:szCs w:val="21"/>
              </w:rPr>
              <w:t>Melford</w:t>
            </w:r>
            <w:proofErr w:type="spellEnd"/>
            <w:r>
              <w:rPr>
                <w:color w:val="444444"/>
                <w:sz w:val="21"/>
                <w:szCs w:val="21"/>
              </w:rPr>
              <w:t xml:space="preserve"> </w:t>
            </w:r>
            <w:proofErr w:type="spellStart"/>
            <w:r>
              <w:rPr>
                <w:color w:val="444444"/>
                <w:sz w:val="21"/>
                <w:szCs w:val="21"/>
              </w:rPr>
              <w:t>Okilo</w:t>
            </w:r>
            <w:proofErr w:type="spellEnd"/>
            <w:r>
              <w:rPr>
                <w:color w:val="444444"/>
                <w:sz w:val="21"/>
                <w:szCs w:val="21"/>
              </w:rPr>
              <w:t xml:space="preserve"> Way, </w:t>
            </w:r>
            <w:proofErr w:type="spellStart"/>
            <w:r>
              <w:rPr>
                <w:color w:val="444444"/>
                <w:sz w:val="21"/>
                <w:szCs w:val="21"/>
              </w:rPr>
              <w:t>Amarata</w:t>
            </w:r>
            <w:proofErr w:type="spellEnd"/>
            <w:r>
              <w:rPr>
                <w:color w:val="444444"/>
                <w:sz w:val="21"/>
                <w:szCs w:val="21"/>
              </w:rPr>
              <w:t xml:space="preserve">, </w:t>
            </w:r>
            <w:proofErr w:type="spellStart"/>
            <w:r>
              <w:rPr>
                <w:color w:val="444444"/>
                <w:sz w:val="21"/>
                <w:szCs w:val="21"/>
              </w:rPr>
              <w:t>Yenegoa</w:t>
            </w:r>
            <w:proofErr w:type="spellEnd"/>
            <w:r>
              <w:rPr>
                <w:color w:val="444444"/>
                <w:sz w:val="21"/>
                <w:szCs w:val="21"/>
              </w:rPr>
              <w:t>, Bayelsa State, Nigeria</w:t>
            </w:r>
          </w:p>
        </w:tc>
      </w:tr>
      <w:tr w:rsidR="00F03FCD" w14:paraId="6A9D5669"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6CFF20BD" w14:textId="77777777" w:rsidR="00F03FCD" w:rsidRDefault="00963014">
            <w:r>
              <w:rPr>
                <w:b/>
                <w:bCs/>
                <w:color w:val="003366"/>
                <w:sz w:val="21"/>
                <w:szCs w:val="21"/>
              </w:rPr>
              <w:lastRenderedPageBreak/>
              <w:t>Branch Office 2</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1297F4F7" w14:textId="77777777" w:rsidR="00F03FCD" w:rsidRDefault="00963014">
            <w:r>
              <w:rPr>
                <w:color w:val="444444"/>
                <w:sz w:val="21"/>
                <w:szCs w:val="21"/>
              </w:rPr>
              <w:t xml:space="preserve">#41/42 Eastern Bye-Pass, Opp. Old </w:t>
            </w:r>
            <w:proofErr w:type="spellStart"/>
            <w:r>
              <w:rPr>
                <w:color w:val="444444"/>
                <w:sz w:val="21"/>
                <w:szCs w:val="21"/>
              </w:rPr>
              <w:t>Ompadec</w:t>
            </w:r>
            <w:proofErr w:type="spellEnd"/>
            <w:r>
              <w:rPr>
                <w:color w:val="444444"/>
                <w:sz w:val="21"/>
                <w:szCs w:val="21"/>
              </w:rPr>
              <w:t xml:space="preserve"> Building, Port Harcourt, Rivers State, Nigeria</w:t>
            </w:r>
          </w:p>
        </w:tc>
      </w:tr>
      <w:tr w:rsidR="00F03FCD" w14:paraId="301C5EA9"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3108DA34" w14:textId="77777777" w:rsidR="00F03FCD" w:rsidRDefault="00963014">
            <w:r>
              <w:rPr>
                <w:b/>
                <w:bCs/>
                <w:color w:val="003366"/>
                <w:sz w:val="21"/>
                <w:szCs w:val="21"/>
              </w:rPr>
              <w:t>Email</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3BA7D17C" w14:textId="77777777" w:rsidR="00F03FCD" w:rsidRDefault="00963014">
            <w:r>
              <w:rPr>
                <w:color w:val="444444"/>
                <w:sz w:val="21"/>
                <w:szCs w:val="21"/>
              </w:rPr>
              <w:t>info@roshanalinfotech.com</w:t>
            </w:r>
          </w:p>
        </w:tc>
      </w:tr>
      <w:tr w:rsidR="00F03FCD" w14:paraId="48A4F689"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4B68405A" w14:textId="77777777" w:rsidR="00F03FCD" w:rsidRDefault="00963014">
            <w:r>
              <w:rPr>
                <w:b/>
                <w:bCs/>
                <w:color w:val="003366"/>
                <w:sz w:val="21"/>
                <w:szCs w:val="21"/>
              </w:rPr>
              <w:t>Phone</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7979970E" w14:textId="77777777" w:rsidR="00F03FCD" w:rsidRDefault="00963014">
            <w:r>
              <w:rPr>
                <w:color w:val="444444"/>
                <w:sz w:val="21"/>
                <w:szCs w:val="21"/>
              </w:rPr>
              <w:t>+234 803 317 0802 | +234 818 038 8018</w:t>
            </w:r>
          </w:p>
        </w:tc>
      </w:tr>
    </w:tbl>
    <w:p w14:paraId="7B92C8BF" w14:textId="77777777" w:rsidR="00F03FCD" w:rsidRDefault="00F03FCD">
      <w:pPr>
        <w:spacing w:before="120"/>
      </w:pPr>
    </w:p>
    <w:p w14:paraId="492C4591" w14:textId="77777777" w:rsidR="00F03FCD" w:rsidRDefault="00963014">
      <w:pPr>
        <w:spacing w:before="320" w:after="140"/>
      </w:pPr>
      <w:r>
        <w:rPr>
          <w:b/>
          <w:bCs/>
          <w:color w:val="003366"/>
          <w:sz w:val="26"/>
          <w:szCs w:val="26"/>
        </w:rPr>
        <w:t>3. Personal Data We Collect</w:t>
      </w:r>
    </w:p>
    <w:p w14:paraId="4275A105" w14:textId="77777777" w:rsidR="00F03FCD" w:rsidRDefault="00963014">
      <w:pPr>
        <w:spacing w:before="80" w:after="80"/>
      </w:pPr>
      <w:r>
        <w:rPr>
          <w:color w:val="444444"/>
        </w:rPr>
        <w:t>We may collect, process, and store the following categories</w:t>
      </w:r>
      <w:r>
        <w:rPr>
          <w:color w:val="444444"/>
        </w:rPr>
        <w:t xml:space="preserve"> of personal data, depending on your interaction with us:</w:t>
      </w:r>
    </w:p>
    <w:p w14:paraId="35AF1263" w14:textId="77777777" w:rsidR="00F03FCD" w:rsidRDefault="00F03FCD">
      <w:pPr>
        <w:spacing w:before="80"/>
      </w:pPr>
    </w:p>
    <w:p w14:paraId="18612414" w14:textId="77777777" w:rsidR="00F03FCD" w:rsidRDefault="00963014">
      <w:pPr>
        <w:spacing w:before="200" w:after="100"/>
      </w:pPr>
      <w:r>
        <w:rPr>
          <w:b/>
          <w:bCs/>
          <w:color w:val="0055A4"/>
          <w:sz w:val="23"/>
          <w:szCs w:val="23"/>
        </w:rPr>
        <w:t>3.1 Identity and Contact Information</w:t>
      </w:r>
    </w:p>
    <w:p w14:paraId="61B1CB03" w14:textId="77777777" w:rsidR="00F03FCD" w:rsidRDefault="00963014">
      <w:pPr>
        <w:pStyle w:val="ListParagraph"/>
        <w:numPr>
          <w:ilvl w:val="0"/>
          <w:numId w:val="2"/>
        </w:numPr>
        <w:spacing w:before="60" w:after="60"/>
      </w:pPr>
      <w:r>
        <w:rPr>
          <w:color w:val="444444"/>
        </w:rPr>
        <w:t>Full name</w:t>
      </w:r>
    </w:p>
    <w:p w14:paraId="7CC61152" w14:textId="77777777" w:rsidR="00F03FCD" w:rsidRDefault="00963014">
      <w:pPr>
        <w:pStyle w:val="ListParagraph"/>
        <w:numPr>
          <w:ilvl w:val="0"/>
          <w:numId w:val="2"/>
        </w:numPr>
        <w:spacing w:before="60" w:after="60"/>
      </w:pPr>
      <w:r>
        <w:rPr>
          <w:color w:val="444444"/>
        </w:rPr>
        <w:t>Email address</w:t>
      </w:r>
    </w:p>
    <w:p w14:paraId="559371D2" w14:textId="77777777" w:rsidR="00F03FCD" w:rsidRDefault="00963014">
      <w:pPr>
        <w:pStyle w:val="ListParagraph"/>
        <w:numPr>
          <w:ilvl w:val="0"/>
          <w:numId w:val="2"/>
        </w:numPr>
        <w:spacing w:before="60" w:after="60"/>
      </w:pPr>
      <w:r>
        <w:rPr>
          <w:color w:val="444444"/>
        </w:rPr>
        <w:t>Phone number(s)</w:t>
      </w:r>
    </w:p>
    <w:p w14:paraId="14826906" w14:textId="77777777" w:rsidR="00F03FCD" w:rsidRDefault="00963014">
      <w:pPr>
        <w:pStyle w:val="ListParagraph"/>
        <w:numPr>
          <w:ilvl w:val="0"/>
          <w:numId w:val="2"/>
        </w:numPr>
        <w:spacing w:before="60" w:after="60"/>
      </w:pPr>
      <w:r>
        <w:rPr>
          <w:color w:val="444444"/>
        </w:rPr>
        <w:t>Business name and designation</w:t>
      </w:r>
    </w:p>
    <w:p w14:paraId="6A03B596" w14:textId="77777777" w:rsidR="00F03FCD" w:rsidRDefault="00963014">
      <w:pPr>
        <w:pStyle w:val="ListParagraph"/>
        <w:numPr>
          <w:ilvl w:val="0"/>
          <w:numId w:val="2"/>
        </w:numPr>
        <w:spacing w:before="60" w:after="60"/>
      </w:pPr>
      <w:r>
        <w:rPr>
          <w:color w:val="444444"/>
        </w:rPr>
        <w:t>Postal and physical addresses</w:t>
      </w:r>
    </w:p>
    <w:p w14:paraId="2B5A345A" w14:textId="77777777" w:rsidR="00F03FCD" w:rsidRDefault="00963014">
      <w:pPr>
        <w:spacing w:before="200" w:after="100"/>
      </w:pPr>
      <w:r>
        <w:rPr>
          <w:b/>
          <w:bCs/>
          <w:color w:val="0055A4"/>
          <w:sz w:val="23"/>
          <w:szCs w:val="23"/>
        </w:rPr>
        <w:t>3.2 Transaction and Commercial Information</w:t>
      </w:r>
    </w:p>
    <w:p w14:paraId="3E973A03" w14:textId="77777777" w:rsidR="00F03FCD" w:rsidRDefault="00963014">
      <w:pPr>
        <w:pStyle w:val="ListParagraph"/>
        <w:numPr>
          <w:ilvl w:val="0"/>
          <w:numId w:val="2"/>
        </w:numPr>
        <w:spacing w:before="60" w:after="60"/>
      </w:pPr>
      <w:r>
        <w:rPr>
          <w:color w:val="444444"/>
        </w:rPr>
        <w:t>Purchase history and order details</w:t>
      </w:r>
    </w:p>
    <w:p w14:paraId="4A994C59" w14:textId="77777777" w:rsidR="00F03FCD" w:rsidRDefault="00963014">
      <w:pPr>
        <w:pStyle w:val="ListParagraph"/>
        <w:numPr>
          <w:ilvl w:val="0"/>
          <w:numId w:val="2"/>
        </w:numPr>
        <w:spacing w:before="60" w:after="60"/>
      </w:pPr>
      <w:r>
        <w:rPr>
          <w:color w:val="444444"/>
        </w:rPr>
        <w:t>Products and services inquired about or procured</w:t>
      </w:r>
    </w:p>
    <w:p w14:paraId="7612C234" w14:textId="77777777" w:rsidR="00F03FCD" w:rsidRDefault="00963014">
      <w:pPr>
        <w:pStyle w:val="ListParagraph"/>
        <w:numPr>
          <w:ilvl w:val="0"/>
          <w:numId w:val="2"/>
        </w:numPr>
        <w:spacing w:before="60" w:after="60"/>
      </w:pPr>
      <w:r>
        <w:rPr>
          <w:color w:val="444444"/>
        </w:rPr>
        <w:t>Payment and invoice records</w:t>
      </w:r>
    </w:p>
    <w:p w14:paraId="48B136DB" w14:textId="77777777" w:rsidR="00F03FCD" w:rsidRDefault="00963014">
      <w:pPr>
        <w:pStyle w:val="ListParagraph"/>
        <w:numPr>
          <w:ilvl w:val="0"/>
          <w:numId w:val="2"/>
        </w:numPr>
        <w:spacing w:before="60" w:after="60"/>
      </w:pPr>
      <w:r>
        <w:rPr>
          <w:color w:val="444444"/>
        </w:rPr>
        <w:t>Procurement or tendering documentation</w:t>
      </w:r>
    </w:p>
    <w:p w14:paraId="51925409" w14:textId="77777777" w:rsidR="00F03FCD" w:rsidRDefault="00963014">
      <w:pPr>
        <w:spacing w:before="200" w:after="100"/>
      </w:pPr>
      <w:r>
        <w:rPr>
          <w:b/>
          <w:bCs/>
          <w:color w:val="0055A4"/>
          <w:sz w:val="23"/>
          <w:szCs w:val="23"/>
        </w:rPr>
        <w:t>3.3 Account and Platform Data</w:t>
      </w:r>
    </w:p>
    <w:p w14:paraId="75AECD5C" w14:textId="77777777" w:rsidR="00F03FCD" w:rsidRDefault="00963014">
      <w:pPr>
        <w:pStyle w:val="ListParagraph"/>
        <w:numPr>
          <w:ilvl w:val="0"/>
          <w:numId w:val="2"/>
        </w:numPr>
        <w:spacing w:before="60" w:after="60"/>
      </w:pPr>
      <w:r>
        <w:rPr>
          <w:color w:val="444444"/>
        </w:rPr>
        <w:t>User account credentials (username and encrypted password)</w:t>
      </w:r>
    </w:p>
    <w:p w14:paraId="4E09386F" w14:textId="77777777" w:rsidR="00F03FCD" w:rsidRDefault="00963014">
      <w:pPr>
        <w:pStyle w:val="ListParagraph"/>
        <w:numPr>
          <w:ilvl w:val="0"/>
          <w:numId w:val="2"/>
        </w:numPr>
        <w:spacing w:before="60" w:after="60"/>
      </w:pPr>
      <w:r>
        <w:rPr>
          <w:color w:val="444444"/>
        </w:rPr>
        <w:t>Shopping cart and wish list activity</w:t>
      </w:r>
    </w:p>
    <w:p w14:paraId="52C6D776" w14:textId="77777777" w:rsidR="00F03FCD" w:rsidRDefault="00963014">
      <w:pPr>
        <w:pStyle w:val="ListParagraph"/>
        <w:numPr>
          <w:ilvl w:val="0"/>
          <w:numId w:val="2"/>
        </w:numPr>
        <w:spacing w:before="60" w:after="60"/>
      </w:pPr>
      <w:r>
        <w:rPr>
          <w:color w:val="444444"/>
        </w:rPr>
        <w:t>Browsing behaviour and pages visited on our website</w:t>
      </w:r>
    </w:p>
    <w:p w14:paraId="31449B3E" w14:textId="77777777" w:rsidR="00F03FCD" w:rsidRDefault="00963014">
      <w:pPr>
        <w:pStyle w:val="ListParagraph"/>
        <w:numPr>
          <w:ilvl w:val="0"/>
          <w:numId w:val="2"/>
        </w:numPr>
        <w:spacing w:before="60" w:after="60"/>
      </w:pPr>
      <w:r>
        <w:rPr>
          <w:color w:val="444444"/>
        </w:rPr>
        <w:t>Device information, IP address, and browser type</w:t>
      </w:r>
    </w:p>
    <w:p w14:paraId="3004570A" w14:textId="77777777" w:rsidR="00F03FCD" w:rsidRDefault="00963014">
      <w:pPr>
        <w:pStyle w:val="ListParagraph"/>
        <w:numPr>
          <w:ilvl w:val="0"/>
          <w:numId w:val="2"/>
        </w:numPr>
        <w:spacing w:before="60" w:after="60"/>
      </w:pPr>
      <w:r>
        <w:rPr>
          <w:color w:val="444444"/>
        </w:rPr>
        <w:t>Session timestamps and referral source data</w:t>
      </w:r>
    </w:p>
    <w:p w14:paraId="318BF958" w14:textId="77777777" w:rsidR="00F03FCD" w:rsidRDefault="00963014">
      <w:pPr>
        <w:spacing w:before="200" w:after="100"/>
      </w:pPr>
      <w:r>
        <w:rPr>
          <w:b/>
          <w:bCs/>
          <w:color w:val="0055A4"/>
          <w:sz w:val="23"/>
          <w:szCs w:val="23"/>
        </w:rPr>
        <w:t>3.4 Communicati</w:t>
      </w:r>
      <w:r>
        <w:rPr>
          <w:b/>
          <w:bCs/>
          <w:color w:val="0055A4"/>
          <w:sz w:val="23"/>
          <w:szCs w:val="23"/>
        </w:rPr>
        <w:t>on Data</w:t>
      </w:r>
    </w:p>
    <w:p w14:paraId="61E96F39" w14:textId="77777777" w:rsidR="00F03FCD" w:rsidRDefault="00963014">
      <w:pPr>
        <w:pStyle w:val="ListParagraph"/>
        <w:numPr>
          <w:ilvl w:val="0"/>
          <w:numId w:val="2"/>
        </w:numPr>
        <w:spacing w:before="60" w:after="60"/>
      </w:pPr>
      <w:r>
        <w:rPr>
          <w:color w:val="444444"/>
        </w:rPr>
        <w:t>Emails, messages, or enquiries submitted to us via our website or contact channels</w:t>
      </w:r>
    </w:p>
    <w:p w14:paraId="535CB7C5" w14:textId="77777777" w:rsidR="00F03FCD" w:rsidRDefault="00963014">
      <w:pPr>
        <w:pStyle w:val="ListParagraph"/>
        <w:numPr>
          <w:ilvl w:val="0"/>
          <w:numId w:val="2"/>
        </w:numPr>
        <w:spacing w:before="60" w:after="60"/>
      </w:pPr>
      <w:r>
        <w:rPr>
          <w:color w:val="444444"/>
        </w:rPr>
        <w:t>Records of calls or correspondence with our customer service team</w:t>
      </w:r>
    </w:p>
    <w:p w14:paraId="2702E725" w14:textId="77777777" w:rsidR="00F03FCD" w:rsidRDefault="00963014">
      <w:pPr>
        <w:pStyle w:val="ListParagraph"/>
        <w:numPr>
          <w:ilvl w:val="0"/>
          <w:numId w:val="2"/>
        </w:numPr>
        <w:spacing w:before="60" w:after="60"/>
      </w:pPr>
      <w:r>
        <w:rPr>
          <w:color w:val="444444"/>
        </w:rPr>
        <w:t>Feedback and testimonials provided voluntarily</w:t>
      </w:r>
    </w:p>
    <w:p w14:paraId="356A4378" w14:textId="77777777" w:rsidR="00F03FCD" w:rsidRDefault="00963014">
      <w:pPr>
        <w:spacing w:before="200" w:after="100"/>
      </w:pPr>
      <w:r>
        <w:rPr>
          <w:b/>
          <w:bCs/>
          <w:color w:val="0055A4"/>
          <w:sz w:val="23"/>
          <w:szCs w:val="23"/>
        </w:rPr>
        <w:t>3.5 Compliance and Verification Data</w:t>
      </w:r>
    </w:p>
    <w:p w14:paraId="48AB21F1" w14:textId="77777777" w:rsidR="00F03FCD" w:rsidRDefault="00963014">
      <w:pPr>
        <w:pStyle w:val="ListParagraph"/>
        <w:numPr>
          <w:ilvl w:val="0"/>
          <w:numId w:val="2"/>
        </w:numPr>
        <w:spacing w:before="60" w:after="60"/>
      </w:pPr>
      <w:r>
        <w:rPr>
          <w:color w:val="444444"/>
        </w:rPr>
        <w:t>Identity verifi</w:t>
      </w:r>
      <w:r>
        <w:rPr>
          <w:color w:val="444444"/>
        </w:rPr>
        <w:t>cation documents where required for contractual or regulatory purposes</w:t>
      </w:r>
    </w:p>
    <w:p w14:paraId="68420219" w14:textId="77777777" w:rsidR="00F03FCD" w:rsidRDefault="00963014">
      <w:pPr>
        <w:pStyle w:val="ListParagraph"/>
        <w:numPr>
          <w:ilvl w:val="0"/>
          <w:numId w:val="2"/>
        </w:numPr>
        <w:spacing w:before="60" w:after="60"/>
      </w:pPr>
      <w:r>
        <w:rPr>
          <w:color w:val="444444"/>
        </w:rPr>
        <w:t>Know-Your-Customer (KYC) documentation for significant commercial transactions</w:t>
      </w:r>
    </w:p>
    <w:p w14:paraId="47577A55" w14:textId="77777777" w:rsidR="00F03FCD" w:rsidRDefault="00F03FCD">
      <w:pPr>
        <w:spacing w:before="120"/>
      </w:pPr>
    </w:p>
    <w:p w14:paraId="01FCF563" w14:textId="77777777" w:rsidR="00F03FCD" w:rsidRDefault="00963014">
      <w:pPr>
        <w:spacing w:before="320" w:after="140"/>
      </w:pPr>
      <w:r>
        <w:rPr>
          <w:b/>
          <w:bCs/>
          <w:color w:val="003366"/>
          <w:sz w:val="26"/>
          <w:szCs w:val="26"/>
        </w:rPr>
        <w:t>4. How We Collect Your Personal Data</w:t>
      </w:r>
    </w:p>
    <w:p w14:paraId="605E76A8" w14:textId="77777777" w:rsidR="00F03FCD" w:rsidRDefault="00963014">
      <w:pPr>
        <w:spacing w:before="80" w:after="80"/>
      </w:pPr>
      <w:r>
        <w:rPr>
          <w:color w:val="444444"/>
        </w:rPr>
        <w:t>We collect personal data through the following means:</w:t>
      </w:r>
    </w:p>
    <w:p w14:paraId="22FB04DE" w14:textId="77777777" w:rsidR="00F03FCD" w:rsidRDefault="00963014">
      <w:pPr>
        <w:pStyle w:val="ListParagraph"/>
        <w:numPr>
          <w:ilvl w:val="0"/>
          <w:numId w:val="2"/>
        </w:numPr>
        <w:spacing w:before="60" w:after="60"/>
      </w:pPr>
      <w:r>
        <w:rPr>
          <w:color w:val="444444"/>
        </w:rPr>
        <w:lastRenderedPageBreak/>
        <w:t>Directly from you — when you register on our website, make a purchase, submit an enquiry, fill in a contact form, or correspond with us.</w:t>
      </w:r>
    </w:p>
    <w:p w14:paraId="12F69078" w14:textId="77777777" w:rsidR="00F03FCD" w:rsidRDefault="00963014">
      <w:pPr>
        <w:pStyle w:val="ListParagraph"/>
        <w:numPr>
          <w:ilvl w:val="0"/>
          <w:numId w:val="2"/>
        </w:numPr>
        <w:spacing w:before="60" w:after="60"/>
      </w:pPr>
      <w:r>
        <w:rPr>
          <w:color w:val="444444"/>
        </w:rPr>
        <w:t xml:space="preserve">Automatically — through cookies and web analytics tools when you </w:t>
      </w:r>
      <w:r>
        <w:rPr>
          <w:color w:val="444444"/>
        </w:rPr>
        <w:t>browse our website (www.roshanalglobal.com).</w:t>
      </w:r>
    </w:p>
    <w:p w14:paraId="1810FA94" w14:textId="77777777" w:rsidR="00F03FCD" w:rsidRDefault="00963014">
      <w:pPr>
        <w:pStyle w:val="ListParagraph"/>
        <w:numPr>
          <w:ilvl w:val="0"/>
          <w:numId w:val="2"/>
        </w:numPr>
        <w:spacing w:before="60" w:after="60"/>
      </w:pPr>
      <w:r>
        <w:rPr>
          <w:color w:val="444444"/>
        </w:rPr>
        <w:t>From third parties — where necessary for fulfilment or business purposes, from logistics partners, payment processors, or referral sources.</w:t>
      </w:r>
    </w:p>
    <w:p w14:paraId="5E69AEF8" w14:textId="77777777" w:rsidR="00F03FCD" w:rsidRDefault="00963014">
      <w:pPr>
        <w:pStyle w:val="ListParagraph"/>
        <w:numPr>
          <w:ilvl w:val="0"/>
          <w:numId w:val="2"/>
        </w:numPr>
        <w:spacing w:before="60" w:after="60"/>
      </w:pPr>
      <w:r>
        <w:rPr>
          <w:color w:val="444444"/>
        </w:rPr>
        <w:t>In person — at our offices during meetings, site visits, or project eng</w:t>
      </w:r>
      <w:r>
        <w:rPr>
          <w:color w:val="444444"/>
        </w:rPr>
        <w:t>agements.</w:t>
      </w:r>
    </w:p>
    <w:p w14:paraId="176A4A92" w14:textId="77777777" w:rsidR="00F03FCD" w:rsidRDefault="00F03FCD">
      <w:pPr>
        <w:spacing w:before="120"/>
      </w:pPr>
    </w:p>
    <w:p w14:paraId="63BB7AC9" w14:textId="77777777" w:rsidR="00F03FCD" w:rsidRDefault="00963014">
      <w:pPr>
        <w:spacing w:before="320" w:after="140"/>
      </w:pPr>
      <w:r>
        <w:rPr>
          <w:b/>
          <w:bCs/>
          <w:color w:val="003366"/>
          <w:sz w:val="26"/>
          <w:szCs w:val="26"/>
        </w:rPr>
        <w:t>5. Purposes for Processing Your Personal Data</w:t>
      </w:r>
    </w:p>
    <w:p w14:paraId="2A625041" w14:textId="77777777" w:rsidR="00F03FCD" w:rsidRDefault="00963014">
      <w:pPr>
        <w:spacing w:before="80" w:after="80"/>
      </w:pPr>
      <w:r>
        <w:rPr>
          <w:color w:val="444444"/>
        </w:rPr>
        <w:t>We process your personal data for the following purposes and on the following legal bases under the NDPA 2023:</w:t>
      </w:r>
    </w:p>
    <w:p w14:paraId="18ADA249" w14:textId="77777777" w:rsidR="00F03FCD" w:rsidRDefault="00F03FCD">
      <w:pPr>
        <w:spacing w:before="8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3500"/>
        <w:gridCol w:w="2506"/>
      </w:tblGrid>
      <w:tr w:rsidR="00F03FCD" w14:paraId="639FA3F0" w14:textId="77777777">
        <w:tblPrEx>
          <w:tblCellMar>
            <w:top w:w="0" w:type="dxa"/>
            <w:bottom w:w="0" w:type="dxa"/>
          </w:tblCellMar>
        </w:tblPrEx>
        <w:tc>
          <w:tcPr>
            <w:tcW w:w="3500" w:type="dxa"/>
            <w:tcBorders>
              <w:top w:val="single" w:sz="4" w:space="0" w:color="CCCCCC"/>
              <w:left w:val="single" w:sz="4" w:space="0" w:color="CCCCCC"/>
              <w:bottom w:val="single" w:sz="4" w:space="0" w:color="CCCCCC"/>
              <w:right w:val="single" w:sz="4" w:space="0" w:color="CCCCCC"/>
            </w:tcBorders>
            <w:shd w:val="clear" w:color="auto" w:fill="003366"/>
            <w:tcMar>
              <w:top w:w="100" w:type="dxa"/>
              <w:left w:w="150" w:type="dxa"/>
              <w:bottom w:w="100" w:type="dxa"/>
              <w:right w:w="150" w:type="dxa"/>
            </w:tcMar>
          </w:tcPr>
          <w:p w14:paraId="583787BC" w14:textId="77777777" w:rsidR="00F03FCD" w:rsidRDefault="00963014">
            <w:r>
              <w:rPr>
                <w:b/>
                <w:bCs/>
                <w:color w:val="FFFFFF"/>
                <w:sz w:val="21"/>
                <w:szCs w:val="21"/>
              </w:rPr>
              <w:t>Purpose</w:t>
            </w:r>
          </w:p>
        </w:tc>
        <w:tc>
          <w:tcPr>
            <w:tcW w:w="3500" w:type="dxa"/>
            <w:tcBorders>
              <w:top w:val="single" w:sz="4" w:space="0" w:color="CCCCCC"/>
              <w:left w:val="single" w:sz="4" w:space="0" w:color="CCCCCC"/>
              <w:bottom w:val="single" w:sz="4" w:space="0" w:color="CCCCCC"/>
              <w:right w:val="single" w:sz="4" w:space="0" w:color="CCCCCC"/>
            </w:tcBorders>
            <w:shd w:val="clear" w:color="auto" w:fill="003366"/>
            <w:tcMar>
              <w:top w:w="100" w:type="dxa"/>
              <w:left w:w="150" w:type="dxa"/>
              <w:bottom w:w="100" w:type="dxa"/>
              <w:right w:w="150" w:type="dxa"/>
            </w:tcMar>
          </w:tcPr>
          <w:p w14:paraId="655F207F" w14:textId="77777777" w:rsidR="00F03FCD" w:rsidRDefault="00963014">
            <w:r>
              <w:rPr>
                <w:b/>
                <w:bCs/>
                <w:color w:val="FFFFFF"/>
                <w:sz w:val="21"/>
                <w:szCs w:val="21"/>
              </w:rPr>
              <w:t>Description</w:t>
            </w:r>
          </w:p>
        </w:tc>
        <w:tc>
          <w:tcPr>
            <w:tcW w:w="2506" w:type="dxa"/>
            <w:tcBorders>
              <w:top w:val="single" w:sz="4" w:space="0" w:color="CCCCCC"/>
              <w:left w:val="single" w:sz="4" w:space="0" w:color="CCCCCC"/>
              <w:bottom w:val="single" w:sz="4" w:space="0" w:color="CCCCCC"/>
              <w:right w:val="single" w:sz="4" w:space="0" w:color="CCCCCC"/>
            </w:tcBorders>
            <w:shd w:val="clear" w:color="auto" w:fill="003366"/>
            <w:tcMar>
              <w:top w:w="100" w:type="dxa"/>
              <w:left w:w="150" w:type="dxa"/>
              <w:bottom w:w="100" w:type="dxa"/>
              <w:right w:w="150" w:type="dxa"/>
            </w:tcMar>
          </w:tcPr>
          <w:p w14:paraId="0D6E82E1" w14:textId="77777777" w:rsidR="00F03FCD" w:rsidRDefault="00963014">
            <w:r>
              <w:rPr>
                <w:b/>
                <w:bCs/>
                <w:color w:val="FFFFFF"/>
                <w:sz w:val="21"/>
                <w:szCs w:val="21"/>
              </w:rPr>
              <w:t>Legal Basis</w:t>
            </w:r>
          </w:p>
        </w:tc>
      </w:tr>
      <w:tr w:rsidR="00F03FCD" w14:paraId="2AD50467" w14:textId="77777777">
        <w:tblPrEx>
          <w:tblCellMar>
            <w:top w:w="0" w:type="dxa"/>
            <w:bottom w:w="0" w:type="dxa"/>
          </w:tblCellMar>
        </w:tblPrEx>
        <w:tc>
          <w:tcPr>
            <w:tcW w:w="350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7E6122D9" w14:textId="77777777" w:rsidR="00F03FCD" w:rsidRDefault="00963014">
            <w:r>
              <w:rPr>
                <w:color w:val="444444"/>
                <w:sz w:val="20"/>
                <w:szCs w:val="20"/>
              </w:rPr>
              <w:t>Order fulfilment &amp; service delivery</w:t>
            </w:r>
          </w:p>
        </w:tc>
        <w:tc>
          <w:tcPr>
            <w:tcW w:w="350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6F82D7EA" w14:textId="77777777" w:rsidR="00F03FCD" w:rsidRDefault="00963014">
            <w:r>
              <w:rPr>
                <w:color w:val="444444"/>
                <w:sz w:val="20"/>
                <w:szCs w:val="20"/>
              </w:rPr>
              <w:t>Processing purchases, deliveries, and service installations</w:t>
            </w:r>
          </w:p>
        </w:tc>
        <w:tc>
          <w:tcPr>
            <w:tcW w:w="2506"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09A21A3B" w14:textId="77777777" w:rsidR="00F03FCD" w:rsidRDefault="00963014">
            <w:r>
              <w:rPr>
                <w:color w:val="444444"/>
                <w:sz w:val="20"/>
                <w:szCs w:val="20"/>
              </w:rPr>
              <w:t>Performance of contract</w:t>
            </w:r>
          </w:p>
        </w:tc>
      </w:tr>
      <w:tr w:rsidR="00F03FCD" w14:paraId="4A6CA8D2" w14:textId="77777777">
        <w:tblPrEx>
          <w:tblCellMar>
            <w:top w:w="0" w:type="dxa"/>
            <w:bottom w:w="0" w:type="dxa"/>
          </w:tblCellMar>
        </w:tblPrEx>
        <w:tc>
          <w:tcPr>
            <w:tcW w:w="3500"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4916BB62" w14:textId="77777777" w:rsidR="00F03FCD" w:rsidRDefault="00963014">
            <w:r>
              <w:rPr>
                <w:color w:val="444444"/>
                <w:sz w:val="20"/>
                <w:szCs w:val="20"/>
              </w:rPr>
              <w:t>Account management</w:t>
            </w:r>
          </w:p>
        </w:tc>
        <w:tc>
          <w:tcPr>
            <w:tcW w:w="3500"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081F81E3" w14:textId="77777777" w:rsidR="00F03FCD" w:rsidRDefault="00963014">
            <w:r>
              <w:rPr>
                <w:color w:val="444444"/>
                <w:sz w:val="20"/>
                <w:szCs w:val="20"/>
              </w:rPr>
              <w:t>Creating and managing your user account on our website</w:t>
            </w:r>
          </w:p>
        </w:tc>
        <w:tc>
          <w:tcPr>
            <w:tcW w:w="2506"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3BC6886E" w14:textId="77777777" w:rsidR="00F03FCD" w:rsidRDefault="00963014">
            <w:r>
              <w:rPr>
                <w:color w:val="444444"/>
                <w:sz w:val="20"/>
                <w:szCs w:val="20"/>
              </w:rPr>
              <w:t>Contract / Consent</w:t>
            </w:r>
          </w:p>
        </w:tc>
      </w:tr>
      <w:tr w:rsidR="00F03FCD" w14:paraId="3BAD2EBE" w14:textId="77777777">
        <w:tblPrEx>
          <w:tblCellMar>
            <w:top w:w="0" w:type="dxa"/>
            <w:bottom w:w="0" w:type="dxa"/>
          </w:tblCellMar>
        </w:tblPrEx>
        <w:tc>
          <w:tcPr>
            <w:tcW w:w="350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4595575B" w14:textId="77777777" w:rsidR="00F03FCD" w:rsidRDefault="00963014">
            <w:r>
              <w:rPr>
                <w:color w:val="444444"/>
                <w:sz w:val="20"/>
                <w:szCs w:val="20"/>
              </w:rPr>
              <w:t>Customer support &amp; communications</w:t>
            </w:r>
          </w:p>
        </w:tc>
        <w:tc>
          <w:tcPr>
            <w:tcW w:w="350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0D451A73" w14:textId="77777777" w:rsidR="00F03FCD" w:rsidRDefault="00963014">
            <w:r>
              <w:rPr>
                <w:color w:val="444444"/>
                <w:sz w:val="20"/>
                <w:szCs w:val="20"/>
              </w:rPr>
              <w:t>Responding to enquiries, complaints, and after-sales support</w:t>
            </w:r>
          </w:p>
        </w:tc>
        <w:tc>
          <w:tcPr>
            <w:tcW w:w="2506"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2F145FD5" w14:textId="77777777" w:rsidR="00F03FCD" w:rsidRDefault="00963014">
            <w:r>
              <w:rPr>
                <w:color w:val="444444"/>
                <w:sz w:val="20"/>
                <w:szCs w:val="20"/>
              </w:rPr>
              <w:t>Legitimate interest / Contract</w:t>
            </w:r>
          </w:p>
        </w:tc>
      </w:tr>
      <w:tr w:rsidR="00F03FCD" w14:paraId="263FA2D5" w14:textId="77777777">
        <w:tblPrEx>
          <w:tblCellMar>
            <w:top w:w="0" w:type="dxa"/>
            <w:bottom w:w="0" w:type="dxa"/>
          </w:tblCellMar>
        </w:tblPrEx>
        <w:tc>
          <w:tcPr>
            <w:tcW w:w="3500"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7DE709FC" w14:textId="77777777" w:rsidR="00F03FCD" w:rsidRDefault="00963014">
            <w:r>
              <w:rPr>
                <w:color w:val="444444"/>
                <w:sz w:val="20"/>
                <w:szCs w:val="20"/>
              </w:rPr>
              <w:t>Marketing and promotions</w:t>
            </w:r>
          </w:p>
        </w:tc>
        <w:tc>
          <w:tcPr>
            <w:tcW w:w="3500"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2376F605" w14:textId="77777777" w:rsidR="00F03FCD" w:rsidRDefault="00963014">
            <w:r>
              <w:rPr>
                <w:color w:val="444444"/>
                <w:sz w:val="20"/>
                <w:szCs w:val="20"/>
              </w:rPr>
              <w:t>Sending product updates, offers, and relevant promotions (opt-in only)</w:t>
            </w:r>
          </w:p>
        </w:tc>
        <w:tc>
          <w:tcPr>
            <w:tcW w:w="2506"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25C8DFD5" w14:textId="77777777" w:rsidR="00F03FCD" w:rsidRDefault="00963014">
            <w:r>
              <w:rPr>
                <w:color w:val="444444"/>
                <w:sz w:val="20"/>
                <w:szCs w:val="20"/>
              </w:rPr>
              <w:t>Consent</w:t>
            </w:r>
          </w:p>
        </w:tc>
      </w:tr>
      <w:tr w:rsidR="00F03FCD" w14:paraId="7B773F1A" w14:textId="77777777">
        <w:tblPrEx>
          <w:tblCellMar>
            <w:top w:w="0" w:type="dxa"/>
            <w:bottom w:w="0" w:type="dxa"/>
          </w:tblCellMar>
        </w:tblPrEx>
        <w:tc>
          <w:tcPr>
            <w:tcW w:w="350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72567E8C" w14:textId="77777777" w:rsidR="00F03FCD" w:rsidRDefault="00963014">
            <w:r>
              <w:rPr>
                <w:color w:val="444444"/>
                <w:sz w:val="20"/>
                <w:szCs w:val="20"/>
              </w:rPr>
              <w:t>Legal &amp; compliance obligations</w:t>
            </w:r>
          </w:p>
        </w:tc>
        <w:tc>
          <w:tcPr>
            <w:tcW w:w="350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7B41B166" w14:textId="77777777" w:rsidR="00F03FCD" w:rsidRDefault="00963014">
            <w:r>
              <w:rPr>
                <w:color w:val="444444"/>
                <w:sz w:val="20"/>
                <w:szCs w:val="20"/>
              </w:rPr>
              <w:t>Complying with applicable Nigerian laws, tax regulations, and court orders</w:t>
            </w:r>
          </w:p>
        </w:tc>
        <w:tc>
          <w:tcPr>
            <w:tcW w:w="2506"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223F8FAA" w14:textId="77777777" w:rsidR="00F03FCD" w:rsidRDefault="00963014">
            <w:r>
              <w:rPr>
                <w:color w:val="444444"/>
                <w:sz w:val="20"/>
                <w:szCs w:val="20"/>
              </w:rPr>
              <w:t>Legal obligation</w:t>
            </w:r>
          </w:p>
        </w:tc>
      </w:tr>
      <w:tr w:rsidR="00F03FCD" w14:paraId="277533A4" w14:textId="77777777">
        <w:tblPrEx>
          <w:tblCellMar>
            <w:top w:w="0" w:type="dxa"/>
            <w:bottom w:w="0" w:type="dxa"/>
          </w:tblCellMar>
        </w:tblPrEx>
        <w:tc>
          <w:tcPr>
            <w:tcW w:w="3500"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28BCBA30" w14:textId="77777777" w:rsidR="00F03FCD" w:rsidRDefault="00963014">
            <w:r>
              <w:rPr>
                <w:color w:val="444444"/>
                <w:sz w:val="20"/>
                <w:szCs w:val="20"/>
              </w:rPr>
              <w:t>Fraud prevention &amp; security</w:t>
            </w:r>
          </w:p>
        </w:tc>
        <w:tc>
          <w:tcPr>
            <w:tcW w:w="3500"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6B3F9315" w14:textId="77777777" w:rsidR="00F03FCD" w:rsidRDefault="00963014">
            <w:r>
              <w:rPr>
                <w:color w:val="444444"/>
                <w:sz w:val="20"/>
                <w:szCs w:val="20"/>
              </w:rPr>
              <w:t>Detecting and preventing fraudulent activity on our platform and in commercial dealings</w:t>
            </w:r>
          </w:p>
        </w:tc>
        <w:tc>
          <w:tcPr>
            <w:tcW w:w="2506"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00FA900F" w14:textId="77777777" w:rsidR="00F03FCD" w:rsidRDefault="00963014">
            <w:r>
              <w:rPr>
                <w:color w:val="444444"/>
                <w:sz w:val="20"/>
                <w:szCs w:val="20"/>
              </w:rPr>
              <w:t>Legitimate interest</w:t>
            </w:r>
          </w:p>
        </w:tc>
      </w:tr>
      <w:tr w:rsidR="00F03FCD" w14:paraId="682B9C10" w14:textId="77777777">
        <w:tblPrEx>
          <w:tblCellMar>
            <w:top w:w="0" w:type="dxa"/>
            <w:bottom w:w="0" w:type="dxa"/>
          </w:tblCellMar>
        </w:tblPrEx>
        <w:tc>
          <w:tcPr>
            <w:tcW w:w="350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564AEA27" w14:textId="77777777" w:rsidR="00F03FCD" w:rsidRDefault="00963014">
            <w:r>
              <w:rPr>
                <w:color w:val="444444"/>
                <w:sz w:val="20"/>
                <w:szCs w:val="20"/>
              </w:rPr>
              <w:t>Website analytics &amp; improvement</w:t>
            </w:r>
          </w:p>
        </w:tc>
        <w:tc>
          <w:tcPr>
            <w:tcW w:w="350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1305BBC4" w14:textId="77777777" w:rsidR="00F03FCD" w:rsidRDefault="00963014">
            <w:r>
              <w:rPr>
                <w:color w:val="444444"/>
                <w:sz w:val="20"/>
                <w:szCs w:val="20"/>
              </w:rPr>
              <w:t>Understanding usage patterns to enhance website functionality and user experience</w:t>
            </w:r>
          </w:p>
        </w:tc>
        <w:tc>
          <w:tcPr>
            <w:tcW w:w="2506"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5E01050D" w14:textId="77777777" w:rsidR="00F03FCD" w:rsidRDefault="00963014">
            <w:r>
              <w:rPr>
                <w:color w:val="444444"/>
                <w:sz w:val="20"/>
                <w:szCs w:val="20"/>
              </w:rPr>
              <w:t>Legitimate interest / Consent</w:t>
            </w:r>
          </w:p>
        </w:tc>
      </w:tr>
    </w:tbl>
    <w:p w14:paraId="6C0EF192" w14:textId="77777777" w:rsidR="00F03FCD" w:rsidRDefault="00F03FCD">
      <w:pPr>
        <w:spacing w:before="200"/>
      </w:pPr>
    </w:p>
    <w:p w14:paraId="14564D20" w14:textId="77777777" w:rsidR="00F03FCD" w:rsidRDefault="00963014">
      <w:pPr>
        <w:spacing w:before="320" w:after="140"/>
      </w:pPr>
      <w:r>
        <w:rPr>
          <w:b/>
          <w:bCs/>
          <w:color w:val="003366"/>
          <w:sz w:val="26"/>
          <w:szCs w:val="26"/>
        </w:rPr>
        <w:t>6. Disclosure of Your Personal Data</w:t>
      </w:r>
    </w:p>
    <w:p w14:paraId="4DD98B6F" w14:textId="77777777" w:rsidR="00F03FCD" w:rsidRDefault="00963014">
      <w:pPr>
        <w:spacing w:before="80" w:after="80"/>
      </w:pPr>
      <w:r>
        <w:rPr>
          <w:color w:val="444444"/>
        </w:rPr>
        <w:t>We do not sell your personal data. However, in the conduct of our business, we may share your personal data with the following categories of third parties, strictly on a need-to-know basis and under confidentiality obligations:</w:t>
      </w:r>
    </w:p>
    <w:p w14:paraId="2DC6EDC1" w14:textId="77777777" w:rsidR="00F03FCD" w:rsidRDefault="00963014">
      <w:pPr>
        <w:pStyle w:val="ListParagraph"/>
        <w:numPr>
          <w:ilvl w:val="0"/>
          <w:numId w:val="2"/>
        </w:numPr>
        <w:spacing w:before="60" w:after="60"/>
      </w:pPr>
      <w:r>
        <w:rPr>
          <w:color w:val="444444"/>
        </w:rPr>
        <w:t>Logistics and delivery partn</w:t>
      </w:r>
      <w:r>
        <w:rPr>
          <w:color w:val="444444"/>
        </w:rPr>
        <w:t>ers — to fulfil product deliveries and installations;</w:t>
      </w:r>
    </w:p>
    <w:p w14:paraId="439BC314" w14:textId="77777777" w:rsidR="00F03FCD" w:rsidRDefault="00963014">
      <w:pPr>
        <w:pStyle w:val="ListParagraph"/>
        <w:numPr>
          <w:ilvl w:val="0"/>
          <w:numId w:val="2"/>
        </w:numPr>
        <w:spacing w:before="60" w:after="60"/>
      </w:pPr>
      <w:r>
        <w:rPr>
          <w:color w:val="444444"/>
        </w:rPr>
        <w:t>Payment processors and financial institutions — to process payments and prevent fraud;</w:t>
      </w:r>
    </w:p>
    <w:p w14:paraId="4997B86C" w14:textId="77777777" w:rsidR="00F03FCD" w:rsidRDefault="00963014">
      <w:pPr>
        <w:pStyle w:val="ListParagraph"/>
        <w:numPr>
          <w:ilvl w:val="0"/>
          <w:numId w:val="2"/>
        </w:numPr>
        <w:spacing w:before="60" w:after="60"/>
      </w:pPr>
      <w:r>
        <w:rPr>
          <w:color w:val="444444"/>
        </w:rPr>
        <w:t>IT service providers and web hosting partners — to operate and maintain our website and systems;</w:t>
      </w:r>
    </w:p>
    <w:p w14:paraId="5C8ADF20" w14:textId="77777777" w:rsidR="00F03FCD" w:rsidRDefault="00963014">
      <w:pPr>
        <w:pStyle w:val="ListParagraph"/>
        <w:numPr>
          <w:ilvl w:val="0"/>
          <w:numId w:val="2"/>
        </w:numPr>
        <w:spacing w:before="60" w:after="60"/>
      </w:pPr>
      <w:r>
        <w:rPr>
          <w:color w:val="444444"/>
        </w:rPr>
        <w:t>Legal and professi</w:t>
      </w:r>
      <w:r>
        <w:rPr>
          <w:color w:val="444444"/>
        </w:rPr>
        <w:t>onal advisors — where necessary for legal, audit, or compliance purposes;</w:t>
      </w:r>
    </w:p>
    <w:p w14:paraId="569EAAF0" w14:textId="77777777" w:rsidR="00F03FCD" w:rsidRDefault="00963014">
      <w:pPr>
        <w:pStyle w:val="ListParagraph"/>
        <w:numPr>
          <w:ilvl w:val="0"/>
          <w:numId w:val="2"/>
        </w:numPr>
        <w:spacing w:before="60" w:after="60"/>
      </w:pPr>
      <w:r>
        <w:rPr>
          <w:color w:val="444444"/>
        </w:rPr>
        <w:lastRenderedPageBreak/>
        <w:t>Regulatory authorities and government bodies — when required by Nigerian law, court order, or regulatory directive;</w:t>
      </w:r>
    </w:p>
    <w:p w14:paraId="20108AA3" w14:textId="77777777" w:rsidR="00F03FCD" w:rsidRDefault="00963014">
      <w:pPr>
        <w:pStyle w:val="ListParagraph"/>
        <w:numPr>
          <w:ilvl w:val="0"/>
          <w:numId w:val="2"/>
        </w:numPr>
        <w:spacing w:before="60" w:after="60"/>
      </w:pPr>
      <w:r>
        <w:rPr>
          <w:color w:val="444444"/>
        </w:rPr>
        <w:t>Business partners and project collaborators — in connection with m</w:t>
      </w:r>
      <w:r>
        <w:rPr>
          <w:color w:val="444444"/>
        </w:rPr>
        <w:t>arine, civil engineering, or industrial projects where you are a stakeholder.</w:t>
      </w:r>
    </w:p>
    <w:p w14:paraId="35A353B3" w14:textId="77777777" w:rsidR="00F03FCD" w:rsidRDefault="00F03FCD">
      <w:pPr>
        <w:spacing w:before="80"/>
      </w:pPr>
    </w:p>
    <w:p w14:paraId="55CED49D" w14:textId="77777777" w:rsidR="00F03FCD" w:rsidRDefault="00963014">
      <w:pPr>
        <w:spacing w:before="80" w:after="80"/>
      </w:pPr>
      <w:r>
        <w:rPr>
          <w:color w:val="444444"/>
        </w:rPr>
        <w:t>Where personal data is shared with third parties, we take reasonable steps to ensure they are bound by appropriate data protection obligations.</w:t>
      </w:r>
    </w:p>
    <w:p w14:paraId="7ABF7C06" w14:textId="77777777" w:rsidR="00F03FCD" w:rsidRDefault="00F03FCD">
      <w:pPr>
        <w:spacing w:before="120"/>
      </w:pPr>
    </w:p>
    <w:p w14:paraId="1F05EF16" w14:textId="77777777" w:rsidR="00F03FCD" w:rsidRDefault="00963014">
      <w:pPr>
        <w:spacing w:before="320" w:after="140"/>
      </w:pPr>
      <w:r>
        <w:rPr>
          <w:b/>
          <w:bCs/>
          <w:color w:val="003366"/>
          <w:sz w:val="26"/>
          <w:szCs w:val="26"/>
        </w:rPr>
        <w:t>7. International Transfers of Pe</w:t>
      </w:r>
      <w:r>
        <w:rPr>
          <w:b/>
          <w:bCs/>
          <w:color w:val="003366"/>
          <w:sz w:val="26"/>
          <w:szCs w:val="26"/>
        </w:rPr>
        <w:t>rsonal Data</w:t>
      </w:r>
    </w:p>
    <w:p w14:paraId="41B1F10A" w14:textId="77777777" w:rsidR="00F03FCD" w:rsidRDefault="00963014">
      <w:pPr>
        <w:spacing w:before="80" w:after="80"/>
      </w:pPr>
      <w:r>
        <w:rPr>
          <w:color w:val="444444"/>
        </w:rPr>
        <w:t>Our primary operations are based in Nigeria. Where we transfer personal data outside of Nigeria, we do so only where adequate safeguards are in place, including contractual protections consistent with the NDPA 2023 and NDPR. We ensure that such</w:t>
      </w:r>
      <w:r>
        <w:rPr>
          <w:color w:val="444444"/>
        </w:rPr>
        <w:t xml:space="preserve"> transfers are lawful and that the receiving party provides an equivalent level of data protection.</w:t>
      </w:r>
    </w:p>
    <w:p w14:paraId="6278E280" w14:textId="77777777" w:rsidR="00F03FCD" w:rsidRDefault="00F03FCD">
      <w:pPr>
        <w:spacing w:before="120"/>
      </w:pPr>
    </w:p>
    <w:p w14:paraId="5296287B" w14:textId="77777777" w:rsidR="00F03FCD" w:rsidRDefault="00963014">
      <w:pPr>
        <w:spacing w:before="320" w:after="140"/>
      </w:pPr>
      <w:r>
        <w:rPr>
          <w:b/>
          <w:bCs/>
          <w:color w:val="003366"/>
          <w:sz w:val="26"/>
          <w:szCs w:val="26"/>
        </w:rPr>
        <w:t>8. Data Retention</w:t>
      </w:r>
    </w:p>
    <w:p w14:paraId="659BEAAC" w14:textId="77777777" w:rsidR="00F03FCD" w:rsidRDefault="00963014">
      <w:pPr>
        <w:spacing w:before="80" w:after="80"/>
      </w:pPr>
      <w:r>
        <w:rPr>
          <w:color w:val="444444"/>
        </w:rPr>
        <w:t>We retain your personal data only for as long as is necessary to fulfil the purposes for which it was collected, including to comply with</w:t>
      </w:r>
      <w:r>
        <w:rPr>
          <w:color w:val="444444"/>
        </w:rPr>
        <w:t xml:space="preserve"> legal, accounting, or regulatory requirements. The following general retention periods apply:</w:t>
      </w:r>
    </w:p>
    <w:p w14:paraId="2986A938" w14:textId="77777777" w:rsidR="00F03FCD" w:rsidRDefault="00F03FCD">
      <w:pPr>
        <w:spacing w:before="8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5006"/>
      </w:tblGrid>
      <w:tr w:rsidR="00F03FCD" w14:paraId="327511E0" w14:textId="77777777">
        <w:tblPrEx>
          <w:tblCellMar>
            <w:top w:w="0" w:type="dxa"/>
            <w:bottom w:w="0" w:type="dxa"/>
          </w:tblCellMar>
        </w:tblPrEx>
        <w:tc>
          <w:tcPr>
            <w:tcW w:w="4500" w:type="dxa"/>
            <w:tcBorders>
              <w:top w:val="single" w:sz="4" w:space="0" w:color="CCCCCC"/>
              <w:left w:val="single" w:sz="4" w:space="0" w:color="CCCCCC"/>
              <w:bottom w:val="single" w:sz="4" w:space="0" w:color="CCCCCC"/>
              <w:right w:val="single" w:sz="4" w:space="0" w:color="CCCCCC"/>
            </w:tcBorders>
            <w:shd w:val="clear" w:color="auto" w:fill="003366"/>
            <w:tcMar>
              <w:top w:w="100" w:type="dxa"/>
              <w:left w:w="150" w:type="dxa"/>
              <w:bottom w:w="100" w:type="dxa"/>
              <w:right w:w="150" w:type="dxa"/>
            </w:tcMar>
          </w:tcPr>
          <w:p w14:paraId="2E168FED" w14:textId="77777777" w:rsidR="00F03FCD" w:rsidRDefault="00963014">
            <w:r>
              <w:rPr>
                <w:b/>
                <w:bCs/>
                <w:color w:val="FFFFFF"/>
                <w:sz w:val="21"/>
                <w:szCs w:val="21"/>
              </w:rPr>
              <w:t>Category of Data</w:t>
            </w:r>
          </w:p>
        </w:tc>
        <w:tc>
          <w:tcPr>
            <w:tcW w:w="5006" w:type="dxa"/>
            <w:tcBorders>
              <w:top w:val="single" w:sz="4" w:space="0" w:color="CCCCCC"/>
              <w:left w:val="single" w:sz="4" w:space="0" w:color="CCCCCC"/>
              <w:bottom w:val="single" w:sz="4" w:space="0" w:color="CCCCCC"/>
              <w:right w:val="single" w:sz="4" w:space="0" w:color="CCCCCC"/>
            </w:tcBorders>
            <w:shd w:val="clear" w:color="auto" w:fill="003366"/>
            <w:tcMar>
              <w:top w:w="100" w:type="dxa"/>
              <w:left w:w="150" w:type="dxa"/>
              <w:bottom w:w="100" w:type="dxa"/>
              <w:right w:w="150" w:type="dxa"/>
            </w:tcMar>
          </w:tcPr>
          <w:p w14:paraId="329C54FC" w14:textId="77777777" w:rsidR="00F03FCD" w:rsidRDefault="00963014">
            <w:r>
              <w:rPr>
                <w:b/>
                <w:bCs/>
                <w:color w:val="FFFFFF"/>
                <w:sz w:val="21"/>
                <w:szCs w:val="21"/>
              </w:rPr>
              <w:t>Retention Period</w:t>
            </w:r>
          </w:p>
        </w:tc>
      </w:tr>
      <w:tr w:rsidR="00F03FCD" w14:paraId="5270608F" w14:textId="77777777">
        <w:tblPrEx>
          <w:tblCellMar>
            <w:top w:w="0" w:type="dxa"/>
            <w:bottom w:w="0" w:type="dxa"/>
          </w:tblCellMar>
        </w:tblPrEx>
        <w:tc>
          <w:tcPr>
            <w:tcW w:w="450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503B9F68" w14:textId="77777777" w:rsidR="00F03FCD" w:rsidRDefault="00963014">
            <w:r>
              <w:rPr>
                <w:color w:val="444444"/>
                <w:sz w:val="20"/>
                <w:szCs w:val="20"/>
              </w:rPr>
              <w:t>Customer accounts and purchase records</w:t>
            </w:r>
          </w:p>
        </w:tc>
        <w:tc>
          <w:tcPr>
            <w:tcW w:w="5006"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1A5F3B3D" w14:textId="77777777" w:rsidR="00F03FCD" w:rsidRDefault="00963014">
            <w:r>
              <w:rPr>
                <w:color w:val="444444"/>
                <w:sz w:val="20"/>
                <w:szCs w:val="20"/>
              </w:rPr>
              <w:t>7 years after the last transaction or account closure</w:t>
            </w:r>
          </w:p>
        </w:tc>
      </w:tr>
      <w:tr w:rsidR="00F03FCD" w14:paraId="7B0B5AF0" w14:textId="77777777">
        <w:tblPrEx>
          <w:tblCellMar>
            <w:top w:w="0" w:type="dxa"/>
            <w:bottom w:w="0" w:type="dxa"/>
          </w:tblCellMar>
        </w:tblPrEx>
        <w:tc>
          <w:tcPr>
            <w:tcW w:w="4500"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3C354024" w14:textId="77777777" w:rsidR="00F03FCD" w:rsidRDefault="00963014">
            <w:r>
              <w:rPr>
                <w:color w:val="444444"/>
                <w:sz w:val="20"/>
                <w:szCs w:val="20"/>
              </w:rPr>
              <w:t>Financial and accounting records</w:t>
            </w:r>
          </w:p>
        </w:tc>
        <w:tc>
          <w:tcPr>
            <w:tcW w:w="5006"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61EA7806" w14:textId="77777777" w:rsidR="00F03FCD" w:rsidRDefault="00963014">
            <w:r>
              <w:rPr>
                <w:color w:val="444444"/>
                <w:sz w:val="20"/>
                <w:szCs w:val="20"/>
              </w:rPr>
              <w:t>7 years in accordance with CAMA 2020 and FIRS requirements</w:t>
            </w:r>
          </w:p>
        </w:tc>
      </w:tr>
      <w:tr w:rsidR="00F03FCD" w14:paraId="62EBF38D" w14:textId="77777777">
        <w:tblPrEx>
          <w:tblCellMar>
            <w:top w:w="0" w:type="dxa"/>
            <w:bottom w:w="0" w:type="dxa"/>
          </w:tblCellMar>
        </w:tblPrEx>
        <w:tc>
          <w:tcPr>
            <w:tcW w:w="450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7DACA471" w14:textId="77777777" w:rsidR="00F03FCD" w:rsidRDefault="00963014">
            <w:r>
              <w:rPr>
                <w:color w:val="444444"/>
                <w:sz w:val="20"/>
                <w:szCs w:val="20"/>
              </w:rPr>
              <w:t>Contractual and project documentation</w:t>
            </w:r>
          </w:p>
        </w:tc>
        <w:tc>
          <w:tcPr>
            <w:tcW w:w="5006"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632D7B9C" w14:textId="77777777" w:rsidR="00F03FCD" w:rsidRDefault="00963014">
            <w:r>
              <w:rPr>
                <w:color w:val="444444"/>
                <w:sz w:val="20"/>
                <w:szCs w:val="20"/>
              </w:rPr>
              <w:t>Duration of contract plus 6 years</w:t>
            </w:r>
          </w:p>
        </w:tc>
      </w:tr>
      <w:tr w:rsidR="00F03FCD" w14:paraId="68221E54" w14:textId="77777777">
        <w:tblPrEx>
          <w:tblCellMar>
            <w:top w:w="0" w:type="dxa"/>
            <w:bottom w:w="0" w:type="dxa"/>
          </w:tblCellMar>
        </w:tblPrEx>
        <w:tc>
          <w:tcPr>
            <w:tcW w:w="4500"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10EB46EF" w14:textId="77777777" w:rsidR="00F03FCD" w:rsidRDefault="00963014">
            <w:r>
              <w:rPr>
                <w:color w:val="444444"/>
                <w:sz w:val="20"/>
                <w:szCs w:val="20"/>
              </w:rPr>
              <w:t>Marketing preferences and consent records</w:t>
            </w:r>
          </w:p>
        </w:tc>
        <w:tc>
          <w:tcPr>
            <w:tcW w:w="5006" w:type="dxa"/>
            <w:tcBorders>
              <w:top w:val="single" w:sz="4" w:space="0" w:color="CCCCCC"/>
              <w:left w:val="single" w:sz="4" w:space="0" w:color="CCCCCC"/>
              <w:bottom w:val="single" w:sz="4" w:space="0" w:color="CCCCCC"/>
              <w:right w:val="single" w:sz="4" w:space="0" w:color="CCCCCC"/>
            </w:tcBorders>
            <w:shd w:val="clear" w:color="auto" w:fill="F4F6FA"/>
            <w:tcMar>
              <w:top w:w="80" w:type="dxa"/>
              <w:left w:w="150" w:type="dxa"/>
              <w:bottom w:w="80" w:type="dxa"/>
              <w:right w:w="150" w:type="dxa"/>
            </w:tcMar>
          </w:tcPr>
          <w:p w14:paraId="2D0D0914" w14:textId="77777777" w:rsidR="00F03FCD" w:rsidRDefault="00963014">
            <w:r>
              <w:rPr>
                <w:color w:val="444444"/>
                <w:sz w:val="20"/>
                <w:szCs w:val="20"/>
              </w:rPr>
              <w:t>Until consent is withdrawn or 3 years of inactivity, whichever is earlier</w:t>
            </w:r>
          </w:p>
        </w:tc>
      </w:tr>
      <w:tr w:rsidR="00F03FCD" w14:paraId="2482DABD" w14:textId="77777777">
        <w:tblPrEx>
          <w:tblCellMar>
            <w:top w:w="0" w:type="dxa"/>
            <w:bottom w:w="0" w:type="dxa"/>
          </w:tblCellMar>
        </w:tblPrEx>
        <w:tc>
          <w:tcPr>
            <w:tcW w:w="450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7FF26317" w14:textId="77777777" w:rsidR="00F03FCD" w:rsidRDefault="00963014">
            <w:r>
              <w:rPr>
                <w:color w:val="444444"/>
                <w:sz w:val="20"/>
                <w:szCs w:val="20"/>
              </w:rPr>
              <w:t>Enquiries and correspondence</w:t>
            </w:r>
          </w:p>
        </w:tc>
        <w:tc>
          <w:tcPr>
            <w:tcW w:w="5006"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50" w:type="dxa"/>
            </w:tcMar>
          </w:tcPr>
          <w:p w14:paraId="10D05CC0" w14:textId="77777777" w:rsidR="00F03FCD" w:rsidRDefault="00963014">
            <w:r>
              <w:rPr>
                <w:color w:val="444444"/>
                <w:sz w:val="20"/>
                <w:szCs w:val="20"/>
              </w:rPr>
              <w:t>2 years from date of last communication</w:t>
            </w:r>
          </w:p>
        </w:tc>
      </w:tr>
    </w:tbl>
    <w:p w14:paraId="4B0E45D9" w14:textId="77777777" w:rsidR="00F03FCD" w:rsidRDefault="00F03FCD">
      <w:pPr>
        <w:spacing w:before="200"/>
      </w:pPr>
    </w:p>
    <w:p w14:paraId="7D9A70B7" w14:textId="77777777" w:rsidR="00F03FCD" w:rsidRDefault="00963014">
      <w:pPr>
        <w:spacing w:before="320" w:after="140"/>
      </w:pPr>
      <w:r>
        <w:rPr>
          <w:b/>
          <w:bCs/>
          <w:color w:val="003366"/>
          <w:sz w:val="26"/>
          <w:szCs w:val="26"/>
        </w:rPr>
        <w:t>9. Your Data Protection Rights</w:t>
      </w:r>
    </w:p>
    <w:p w14:paraId="28E32959" w14:textId="77777777" w:rsidR="00F03FCD" w:rsidRDefault="00963014">
      <w:pPr>
        <w:spacing w:before="80" w:after="80"/>
      </w:pPr>
      <w:r>
        <w:rPr>
          <w:color w:val="444444"/>
        </w:rPr>
        <w:t>Under the Nigeria Data Protection Act 2023 and the Nigeria Data Protection Regulation, you have the following rights with respect to your personal data:</w:t>
      </w:r>
    </w:p>
    <w:p w14:paraId="2DB60164" w14:textId="77777777" w:rsidR="00F03FCD" w:rsidRDefault="00F03FCD">
      <w:pPr>
        <w:spacing w:before="80"/>
      </w:pPr>
    </w:p>
    <w:p w14:paraId="3A602CCD" w14:textId="77777777" w:rsidR="00F03FCD" w:rsidRDefault="00963014">
      <w:pPr>
        <w:pStyle w:val="ListParagraph"/>
        <w:numPr>
          <w:ilvl w:val="0"/>
          <w:numId w:val="2"/>
        </w:numPr>
        <w:spacing w:before="60" w:after="60"/>
      </w:pPr>
      <w:r>
        <w:rPr>
          <w:color w:val="444444"/>
        </w:rPr>
        <w:t>Right of access — You have the right to request a copy of the personal data we hold about you.</w:t>
      </w:r>
    </w:p>
    <w:p w14:paraId="16A3754A" w14:textId="77777777" w:rsidR="00F03FCD" w:rsidRDefault="00963014">
      <w:pPr>
        <w:pStyle w:val="ListParagraph"/>
        <w:numPr>
          <w:ilvl w:val="0"/>
          <w:numId w:val="2"/>
        </w:numPr>
        <w:spacing w:before="60" w:after="60"/>
      </w:pPr>
      <w:r>
        <w:rPr>
          <w:color w:val="444444"/>
        </w:rPr>
        <w:t>Right t</w:t>
      </w:r>
      <w:r>
        <w:rPr>
          <w:color w:val="444444"/>
        </w:rPr>
        <w:t>o rectification — You may request that we correct any inaccurate or incomplete personal data.</w:t>
      </w:r>
    </w:p>
    <w:p w14:paraId="17D74FEF" w14:textId="77777777" w:rsidR="00F03FCD" w:rsidRDefault="00963014">
      <w:pPr>
        <w:pStyle w:val="ListParagraph"/>
        <w:numPr>
          <w:ilvl w:val="0"/>
          <w:numId w:val="2"/>
        </w:numPr>
        <w:spacing w:before="60" w:after="60"/>
      </w:pPr>
      <w:r>
        <w:rPr>
          <w:color w:val="444444"/>
        </w:rPr>
        <w:t>Right to erasure — You may request that we delete your personal data where there is no lawful basis for continued processing.</w:t>
      </w:r>
    </w:p>
    <w:p w14:paraId="3A223235" w14:textId="77777777" w:rsidR="00F03FCD" w:rsidRDefault="00963014">
      <w:pPr>
        <w:pStyle w:val="ListParagraph"/>
        <w:numPr>
          <w:ilvl w:val="0"/>
          <w:numId w:val="2"/>
        </w:numPr>
        <w:spacing w:before="60" w:after="60"/>
      </w:pPr>
      <w:r>
        <w:rPr>
          <w:color w:val="444444"/>
        </w:rPr>
        <w:t>Right to restrict processing — You m</w:t>
      </w:r>
      <w:r>
        <w:rPr>
          <w:color w:val="444444"/>
        </w:rPr>
        <w:t>ay request that we limit the way we use your data in certain circumstances.</w:t>
      </w:r>
    </w:p>
    <w:p w14:paraId="4CECDF70" w14:textId="77777777" w:rsidR="00F03FCD" w:rsidRDefault="00963014">
      <w:pPr>
        <w:pStyle w:val="ListParagraph"/>
        <w:numPr>
          <w:ilvl w:val="0"/>
          <w:numId w:val="2"/>
        </w:numPr>
        <w:spacing w:before="60" w:after="60"/>
      </w:pPr>
      <w:r>
        <w:rPr>
          <w:color w:val="444444"/>
        </w:rPr>
        <w:lastRenderedPageBreak/>
        <w:t>Right to data portability — Where processing is based on consent or contract and is carried out by automated means, you may request that we provide your data in a structured, commo</w:t>
      </w:r>
      <w:r>
        <w:rPr>
          <w:color w:val="444444"/>
        </w:rPr>
        <w:t>nly used, machine-readable format.</w:t>
      </w:r>
    </w:p>
    <w:p w14:paraId="3644B0C4" w14:textId="77777777" w:rsidR="00F03FCD" w:rsidRDefault="00963014">
      <w:pPr>
        <w:pStyle w:val="ListParagraph"/>
        <w:numPr>
          <w:ilvl w:val="0"/>
          <w:numId w:val="2"/>
        </w:numPr>
        <w:spacing w:before="60" w:after="60"/>
      </w:pPr>
      <w:r>
        <w:rPr>
          <w:color w:val="444444"/>
        </w:rPr>
        <w:t>Right to object — You have the right to object to processing based on our legitimate interests or for direct marketing purposes.</w:t>
      </w:r>
    </w:p>
    <w:p w14:paraId="043E2A52" w14:textId="77777777" w:rsidR="00F03FCD" w:rsidRDefault="00963014">
      <w:pPr>
        <w:pStyle w:val="ListParagraph"/>
        <w:numPr>
          <w:ilvl w:val="0"/>
          <w:numId w:val="2"/>
        </w:numPr>
        <w:spacing w:before="60" w:after="60"/>
      </w:pPr>
      <w:r>
        <w:rPr>
          <w:color w:val="444444"/>
        </w:rPr>
        <w:t>Right to withdraw consent — Where processing is based on consent, you may withdraw your cons</w:t>
      </w:r>
      <w:r>
        <w:rPr>
          <w:color w:val="444444"/>
        </w:rPr>
        <w:t>ent at any time without affecting the lawfulness of processing prior to withdrawal.</w:t>
      </w:r>
    </w:p>
    <w:p w14:paraId="5FEA3A78" w14:textId="77777777" w:rsidR="00F03FCD" w:rsidRDefault="00963014">
      <w:pPr>
        <w:pStyle w:val="ListParagraph"/>
        <w:numPr>
          <w:ilvl w:val="0"/>
          <w:numId w:val="2"/>
        </w:numPr>
        <w:spacing w:before="60" w:after="60"/>
      </w:pPr>
      <w:r>
        <w:rPr>
          <w:color w:val="444444"/>
        </w:rPr>
        <w:t>Right to lodge a complaint — You have the right to lodge a complaint with the Nigeria Data Protection Commission (NDPC) at www.ndpc.gov.ng.</w:t>
      </w:r>
    </w:p>
    <w:p w14:paraId="37D1EDA7" w14:textId="77777777" w:rsidR="00F03FCD" w:rsidRDefault="00F03FCD">
      <w:pPr>
        <w:spacing w:before="80"/>
      </w:pPr>
    </w:p>
    <w:p w14:paraId="0B96F444" w14:textId="77777777" w:rsidR="00F03FCD" w:rsidRDefault="00963014">
      <w:pPr>
        <w:spacing w:before="80" w:after="80"/>
      </w:pPr>
      <w:r>
        <w:rPr>
          <w:color w:val="444444"/>
        </w:rPr>
        <w:t>To exercise any of the above ri</w:t>
      </w:r>
      <w:r>
        <w:rPr>
          <w:color w:val="444444"/>
        </w:rPr>
        <w:t>ghts, please contact us using the details in Section 13 of this Notice. We will respond to your request within 30 days of receipt.</w:t>
      </w:r>
    </w:p>
    <w:p w14:paraId="39258AF4" w14:textId="77777777" w:rsidR="00F03FCD" w:rsidRDefault="00F03FCD">
      <w:pPr>
        <w:spacing w:before="120"/>
      </w:pPr>
    </w:p>
    <w:p w14:paraId="70507998" w14:textId="77777777" w:rsidR="00F03FCD" w:rsidRDefault="00963014">
      <w:pPr>
        <w:spacing w:before="320" w:after="140"/>
      </w:pPr>
      <w:r>
        <w:rPr>
          <w:b/>
          <w:bCs/>
          <w:color w:val="003366"/>
          <w:sz w:val="26"/>
          <w:szCs w:val="26"/>
        </w:rPr>
        <w:t>10. Cookies and Website Tracking</w:t>
      </w:r>
    </w:p>
    <w:p w14:paraId="5A55BCF2" w14:textId="77777777" w:rsidR="00F03FCD" w:rsidRDefault="00963014">
      <w:pPr>
        <w:spacing w:before="80" w:after="80"/>
      </w:pPr>
      <w:r>
        <w:rPr>
          <w:color w:val="444444"/>
        </w:rPr>
        <w:t>Our website (www.roshanalglobal.com) uses cookies and similar tracking technologies to improve your browsing experience and gather analytical data. Cookies are small text files placed on your device when you visit our site.</w:t>
      </w:r>
    </w:p>
    <w:p w14:paraId="263E6C27" w14:textId="77777777" w:rsidR="00F03FCD" w:rsidRDefault="00963014">
      <w:pPr>
        <w:spacing w:before="80" w:after="80"/>
      </w:pPr>
      <w:r>
        <w:rPr>
          <w:color w:val="444444"/>
        </w:rPr>
        <w:t>We use the following types of co</w:t>
      </w:r>
      <w:r>
        <w:rPr>
          <w:color w:val="444444"/>
        </w:rPr>
        <w:t>okies:</w:t>
      </w:r>
    </w:p>
    <w:p w14:paraId="43C7DEA6" w14:textId="77777777" w:rsidR="00F03FCD" w:rsidRDefault="00963014">
      <w:pPr>
        <w:pStyle w:val="ListParagraph"/>
        <w:numPr>
          <w:ilvl w:val="0"/>
          <w:numId w:val="2"/>
        </w:numPr>
        <w:spacing w:before="60" w:after="60"/>
      </w:pPr>
      <w:r>
        <w:rPr>
          <w:color w:val="444444"/>
        </w:rPr>
        <w:t>Strictly necessary cookies — These are essential for the website to function and cannot be switched off. They include cookies for user authentication and shopping cart functionality.</w:t>
      </w:r>
    </w:p>
    <w:p w14:paraId="65B54EE9" w14:textId="77777777" w:rsidR="00F03FCD" w:rsidRDefault="00963014">
      <w:pPr>
        <w:pStyle w:val="ListParagraph"/>
        <w:numPr>
          <w:ilvl w:val="0"/>
          <w:numId w:val="2"/>
        </w:numPr>
        <w:spacing w:before="60" w:after="60"/>
      </w:pPr>
      <w:r>
        <w:rPr>
          <w:color w:val="444444"/>
        </w:rPr>
        <w:t xml:space="preserve">Analytical/performance cookies — These allow us to understand how </w:t>
      </w:r>
      <w:r>
        <w:rPr>
          <w:color w:val="444444"/>
        </w:rPr>
        <w:t>visitors interact with our website, helping us improve its performance and content.</w:t>
      </w:r>
    </w:p>
    <w:p w14:paraId="77A11ADB" w14:textId="77777777" w:rsidR="00F03FCD" w:rsidRDefault="00963014">
      <w:pPr>
        <w:pStyle w:val="ListParagraph"/>
        <w:numPr>
          <w:ilvl w:val="0"/>
          <w:numId w:val="2"/>
        </w:numPr>
        <w:spacing w:before="60" w:after="60"/>
      </w:pPr>
      <w:r>
        <w:rPr>
          <w:color w:val="444444"/>
        </w:rPr>
        <w:t>Functional cookies — These remember your preferences and settings to provide a personalised experience.</w:t>
      </w:r>
    </w:p>
    <w:p w14:paraId="7A903812" w14:textId="77777777" w:rsidR="00F03FCD" w:rsidRDefault="00963014">
      <w:pPr>
        <w:pStyle w:val="ListParagraph"/>
        <w:numPr>
          <w:ilvl w:val="0"/>
          <w:numId w:val="2"/>
        </w:numPr>
        <w:spacing w:before="60" w:after="60"/>
      </w:pPr>
      <w:r>
        <w:rPr>
          <w:color w:val="444444"/>
        </w:rPr>
        <w:t>Marketing cookies — These track your browsing activity across our we</w:t>
      </w:r>
      <w:r>
        <w:rPr>
          <w:color w:val="444444"/>
        </w:rPr>
        <w:t>bsite to deliver relevant promotional content (only activated with your consent).</w:t>
      </w:r>
    </w:p>
    <w:p w14:paraId="09C3F5C4" w14:textId="77777777" w:rsidR="00F03FCD" w:rsidRDefault="00F03FCD">
      <w:pPr>
        <w:spacing w:before="80"/>
      </w:pPr>
    </w:p>
    <w:p w14:paraId="3DB810FB" w14:textId="77777777" w:rsidR="00F03FCD" w:rsidRDefault="00963014">
      <w:pPr>
        <w:spacing w:before="80" w:after="80"/>
      </w:pPr>
      <w:r>
        <w:rPr>
          <w:color w:val="444444"/>
        </w:rPr>
        <w:t>You may manage your cookie preferences through your browser settings at any time. Please note that disabling certain cookies may affect the functionality of our website.</w:t>
      </w:r>
    </w:p>
    <w:p w14:paraId="5970508A" w14:textId="77777777" w:rsidR="00F03FCD" w:rsidRDefault="00F03FCD">
      <w:pPr>
        <w:spacing w:before="120"/>
      </w:pPr>
    </w:p>
    <w:p w14:paraId="44CE926D" w14:textId="77777777" w:rsidR="00F03FCD" w:rsidRDefault="00963014">
      <w:pPr>
        <w:spacing w:before="320" w:after="140"/>
      </w:pPr>
      <w:r>
        <w:rPr>
          <w:b/>
          <w:bCs/>
          <w:color w:val="003366"/>
          <w:sz w:val="26"/>
          <w:szCs w:val="26"/>
        </w:rPr>
        <w:t>11. Security of Your Personal Data</w:t>
      </w:r>
    </w:p>
    <w:p w14:paraId="43D446B3" w14:textId="77777777" w:rsidR="00F03FCD" w:rsidRDefault="00963014">
      <w:pPr>
        <w:spacing w:before="80" w:after="80"/>
      </w:pPr>
      <w:r>
        <w:rPr>
          <w:color w:val="444444"/>
        </w:rPr>
        <w:t xml:space="preserve">We implement appropriate technical and organisational security measures to protect your personal data against unauthorised access, alteration, disclosure, loss, or destruction. These measures include, but are not limited </w:t>
      </w:r>
      <w:r>
        <w:rPr>
          <w:color w:val="444444"/>
        </w:rPr>
        <w:t>to:</w:t>
      </w:r>
    </w:p>
    <w:p w14:paraId="41A91878" w14:textId="77777777" w:rsidR="00F03FCD" w:rsidRDefault="00963014">
      <w:pPr>
        <w:pStyle w:val="ListParagraph"/>
        <w:numPr>
          <w:ilvl w:val="0"/>
          <w:numId w:val="2"/>
        </w:numPr>
        <w:spacing w:before="60" w:after="60"/>
      </w:pPr>
      <w:r>
        <w:rPr>
          <w:color w:val="444444"/>
        </w:rPr>
        <w:t>Secure access controls and password protection for our systems;</w:t>
      </w:r>
    </w:p>
    <w:p w14:paraId="0F1C8C76" w14:textId="77777777" w:rsidR="00F03FCD" w:rsidRDefault="00963014">
      <w:pPr>
        <w:pStyle w:val="ListParagraph"/>
        <w:numPr>
          <w:ilvl w:val="0"/>
          <w:numId w:val="2"/>
        </w:numPr>
        <w:spacing w:before="60" w:after="60"/>
      </w:pPr>
      <w:r>
        <w:rPr>
          <w:color w:val="444444"/>
        </w:rPr>
        <w:t>SSL/TLS encryption for data transmitted via our website;</w:t>
      </w:r>
    </w:p>
    <w:p w14:paraId="55454EAD" w14:textId="77777777" w:rsidR="00F03FCD" w:rsidRDefault="00963014">
      <w:pPr>
        <w:pStyle w:val="ListParagraph"/>
        <w:numPr>
          <w:ilvl w:val="0"/>
          <w:numId w:val="2"/>
        </w:numPr>
        <w:spacing w:before="60" w:after="60"/>
      </w:pPr>
      <w:r>
        <w:rPr>
          <w:color w:val="444444"/>
        </w:rPr>
        <w:t>Role-based access controls restricting data access to authorised personnel only;</w:t>
      </w:r>
    </w:p>
    <w:p w14:paraId="5EE82B72" w14:textId="77777777" w:rsidR="00F03FCD" w:rsidRDefault="00963014">
      <w:pPr>
        <w:pStyle w:val="ListParagraph"/>
        <w:numPr>
          <w:ilvl w:val="0"/>
          <w:numId w:val="2"/>
        </w:numPr>
        <w:spacing w:before="60" w:after="60"/>
      </w:pPr>
      <w:r>
        <w:rPr>
          <w:color w:val="444444"/>
        </w:rPr>
        <w:t xml:space="preserve">Regular review of our data security practices and </w:t>
      </w:r>
      <w:r>
        <w:rPr>
          <w:color w:val="444444"/>
        </w:rPr>
        <w:t>staff awareness;</w:t>
      </w:r>
    </w:p>
    <w:p w14:paraId="0BD7A423" w14:textId="77777777" w:rsidR="00F03FCD" w:rsidRDefault="00963014">
      <w:pPr>
        <w:pStyle w:val="ListParagraph"/>
        <w:numPr>
          <w:ilvl w:val="0"/>
          <w:numId w:val="2"/>
        </w:numPr>
        <w:spacing w:before="60" w:after="60"/>
      </w:pPr>
      <w:r>
        <w:rPr>
          <w:color w:val="444444"/>
        </w:rPr>
        <w:t>Secure storage and disposal of physical and electronic records.</w:t>
      </w:r>
    </w:p>
    <w:p w14:paraId="6AC07F85" w14:textId="77777777" w:rsidR="00F03FCD" w:rsidRDefault="00F03FCD">
      <w:pPr>
        <w:spacing w:before="80"/>
      </w:pPr>
    </w:p>
    <w:p w14:paraId="75E902FB" w14:textId="77777777" w:rsidR="00F03FCD" w:rsidRDefault="00963014">
      <w:pPr>
        <w:spacing w:before="80" w:after="80"/>
      </w:pPr>
      <w:r>
        <w:rPr>
          <w:color w:val="444444"/>
        </w:rPr>
        <w:t>While we take reasonable precautions, no method of transmission over the internet or electronic storage is completely secure. We cannot guarantee absolute security but are co</w:t>
      </w:r>
      <w:r>
        <w:rPr>
          <w:color w:val="444444"/>
        </w:rPr>
        <w:t>mmitted to promptly addressing any identified vulnerabilities or breaches in accordance with applicable law.</w:t>
      </w:r>
    </w:p>
    <w:p w14:paraId="07244615" w14:textId="77777777" w:rsidR="00F03FCD" w:rsidRDefault="00F03FCD">
      <w:pPr>
        <w:spacing w:before="120"/>
      </w:pPr>
    </w:p>
    <w:p w14:paraId="15A14084" w14:textId="77777777" w:rsidR="00F03FCD" w:rsidRDefault="00963014">
      <w:pPr>
        <w:spacing w:before="320" w:after="140"/>
      </w:pPr>
      <w:r>
        <w:rPr>
          <w:b/>
          <w:bCs/>
          <w:color w:val="003366"/>
          <w:sz w:val="26"/>
          <w:szCs w:val="26"/>
        </w:rPr>
        <w:t>12. Children's Privacy</w:t>
      </w:r>
    </w:p>
    <w:p w14:paraId="6634B3DC" w14:textId="77777777" w:rsidR="00F03FCD" w:rsidRDefault="00963014">
      <w:pPr>
        <w:spacing w:before="80" w:after="80"/>
      </w:pPr>
      <w:r>
        <w:rPr>
          <w:color w:val="444444"/>
        </w:rPr>
        <w:t>Our services and website are not directed at individuals under the age of 18 years. We do not knowingly collect personal da</w:t>
      </w:r>
      <w:r>
        <w:rPr>
          <w:color w:val="444444"/>
        </w:rPr>
        <w:t>ta from minors. If you believe that a minor has provided us with personal data without parental consent, please contact us immediately and we will take steps to delete such information from our records.</w:t>
      </w:r>
    </w:p>
    <w:p w14:paraId="0EE4E9B3" w14:textId="77777777" w:rsidR="00F03FCD" w:rsidRDefault="00F03FCD">
      <w:pPr>
        <w:spacing w:before="120"/>
      </w:pPr>
    </w:p>
    <w:p w14:paraId="7EE62548" w14:textId="77777777" w:rsidR="00F03FCD" w:rsidRDefault="00963014">
      <w:pPr>
        <w:spacing w:before="320" w:after="140"/>
      </w:pPr>
      <w:r>
        <w:rPr>
          <w:b/>
          <w:bCs/>
          <w:color w:val="003366"/>
          <w:sz w:val="26"/>
          <w:szCs w:val="26"/>
        </w:rPr>
        <w:t>13. Contact Us &amp; Data Subject Requests</w:t>
      </w:r>
    </w:p>
    <w:p w14:paraId="5E313045" w14:textId="77777777" w:rsidR="00F03FCD" w:rsidRDefault="00963014">
      <w:pPr>
        <w:spacing w:before="80" w:after="80"/>
      </w:pPr>
      <w:r>
        <w:rPr>
          <w:color w:val="444444"/>
        </w:rPr>
        <w:t>For any queri</w:t>
      </w:r>
      <w:r>
        <w:rPr>
          <w:color w:val="444444"/>
        </w:rPr>
        <w:t>es, complaints, or requests relating to your personal data, or to exercise any of the rights described in this Privacy Notice, please contact us through any of the following channels:</w:t>
      </w:r>
    </w:p>
    <w:p w14:paraId="20159D50" w14:textId="77777777" w:rsidR="00F03FCD" w:rsidRDefault="00F03FCD">
      <w:pPr>
        <w:spacing w:before="8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47"/>
        <w:gridCol w:w="6459"/>
      </w:tblGrid>
      <w:tr w:rsidR="00F03FCD" w14:paraId="3D379679"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7840BC28" w14:textId="77777777" w:rsidR="00F03FCD" w:rsidRDefault="00963014">
            <w:r>
              <w:rPr>
                <w:b/>
                <w:bCs/>
                <w:color w:val="003366"/>
                <w:sz w:val="21"/>
                <w:szCs w:val="21"/>
              </w:rPr>
              <w:t>Data Controller</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667F5047" w14:textId="0E0FB6AD" w:rsidR="00F03FCD" w:rsidRDefault="00963014">
            <w:proofErr w:type="spellStart"/>
            <w:r>
              <w:rPr>
                <w:color w:val="444444"/>
                <w:sz w:val="21"/>
                <w:szCs w:val="21"/>
              </w:rPr>
              <w:t>Roshanal</w:t>
            </w:r>
            <w:proofErr w:type="spellEnd"/>
            <w:r>
              <w:rPr>
                <w:color w:val="444444"/>
                <w:sz w:val="21"/>
                <w:szCs w:val="21"/>
              </w:rPr>
              <w:t xml:space="preserve"> </w:t>
            </w:r>
            <w:proofErr w:type="spellStart"/>
            <w:proofErr w:type="gramStart"/>
            <w:r w:rsidR="00E2512C">
              <w:rPr>
                <w:color w:val="444444"/>
                <w:sz w:val="21"/>
                <w:szCs w:val="21"/>
              </w:rPr>
              <w:t>Infortech</w:t>
            </w:r>
            <w:proofErr w:type="spellEnd"/>
            <w:r w:rsidR="00E2512C">
              <w:rPr>
                <w:color w:val="444444"/>
                <w:sz w:val="21"/>
                <w:szCs w:val="21"/>
              </w:rPr>
              <w:t xml:space="preserve"> </w:t>
            </w:r>
            <w:r>
              <w:rPr>
                <w:color w:val="444444"/>
                <w:sz w:val="21"/>
                <w:szCs w:val="21"/>
              </w:rPr>
              <w:t xml:space="preserve"> Limited</w:t>
            </w:r>
            <w:proofErr w:type="gramEnd"/>
          </w:p>
        </w:tc>
      </w:tr>
      <w:tr w:rsidR="00F03FCD" w14:paraId="489C87B1"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18948244" w14:textId="77777777" w:rsidR="00F03FCD" w:rsidRDefault="00963014">
            <w:r>
              <w:rPr>
                <w:b/>
                <w:bCs/>
                <w:color w:val="003366"/>
                <w:sz w:val="21"/>
                <w:szCs w:val="21"/>
              </w:rPr>
              <w:t>Email</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14562A2C" w14:textId="77777777" w:rsidR="00F03FCD" w:rsidRDefault="00963014">
            <w:r>
              <w:rPr>
                <w:color w:val="444444"/>
                <w:sz w:val="21"/>
                <w:szCs w:val="21"/>
              </w:rPr>
              <w:t>info@roshanalinfotech.com</w:t>
            </w:r>
          </w:p>
        </w:tc>
      </w:tr>
      <w:tr w:rsidR="00F03FCD" w14:paraId="320E0F4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380E637F" w14:textId="77777777" w:rsidR="00F03FCD" w:rsidRDefault="00963014">
            <w:r>
              <w:rPr>
                <w:b/>
                <w:bCs/>
                <w:color w:val="003366"/>
                <w:sz w:val="21"/>
                <w:szCs w:val="21"/>
              </w:rPr>
              <w:t>Phone</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1B0BE2F2" w14:textId="77777777" w:rsidR="00F03FCD" w:rsidRDefault="00963014">
            <w:r>
              <w:rPr>
                <w:color w:val="444444"/>
                <w:sz w:val="21"/>
                <w:szCs w:val="21"/>
              </w:rPr>
              <w:t>+234 803 317 0802 | +234 818 038 8018</w:t>
            </w:r>
          </w:p>
        </w:tc>
      </w:tr>
      <w:tr w:rsidR="00F03FCD" w14:paraId="771CECDF"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606D7E9F" w14:textId="77777777" w:rsidR="00F03FCD" w:rsidRDefault="00963014">
            <w:r>
              <w:rPr>
                <w:b/>
                <w:bCs/>
                <w:color w:val="003366"/>
                <w:sz w:val="21"/>
                <w:szCs w:val="21"/>
              </w:rPr>
              <w:t>Website</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639F7373" w14:textId="77777777" w:rsidR="00F03FCD" w:rsidRDefault="00963014">
            <w:r>
              <w:rPr>
                <w:color w:val="444444"/>
                <w:sz w:val="21"/>
                <w:szCs w:val="21"/>
              </w:rPr>
              <w:t>www.roshanalglobal.com</w:t>
            </w:r>
          </w:p>
        </w:tc>
      </w:tr>
      <w:tr w:rsidR="00F03FCD" w14:paraId="4005D68F"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2BB82F02" w14:textId="77777777" w:rsidR="00F03FCD" w:rsidRDefault="00963014">
            <w:r>
              <w:rPr>
                <w:b/>
                <w:bCs/>
                <w:color w:val="003366"/>
                <w:sz w:val="21"/>
                <w:szCs w:val="21"/>
              </w:rPr>
              <w:t>Branch Office 1</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53F02D47" w14:textId="77777777" w:rsidR="00F03FCD" w:rsidRDefault="00963014">
            <w:r>
              <w:rPr>
                <w:color w:val="444444"/>
                <w:sz w:val="21"/>
                <w:szCs w:val="21"/>
              </w:rPr>
              <w:t xml:space="preserve">Christmas Plaza, 223 Chief </w:t>
            </w:r>
            <w:proofErr w:type="spellStart"/>
            <w:r>
              <w:rPr>
                <w:color w:val="444444"/>
                <w:sz w:val="21"/>
                <w:szCs w:val="21"/>
              </w:rPr>
              <w:t>Melford</w:t>
            </w:r>
            <w:proofErr w:type="spellEnd"/>
            <w:r>
              <w:rPr>
                <w:color w:val="444444"/>
                <w:sz w:val="21"/>
                <w:szCs w:val="21"/>
              </w:rPr>
              <w:t xml:space="preserve"> </w:t>
            </w:r>
            <w:proofErr w:type="spellStart"/>
            <w:r>
              <w:rPr>
                <w:color w:val="444444"/>
                <w:sz w:val="21"/>
                <w:szCs w:val="21"/>
              </w:rPr>
              <w:t>Okilo</w:t>
            </w:r>
            <w:proofErr w:type="spellEnd"/>
            <w:r>
              <w:rPr>
                <w:color w:val="444444"/>
                <w:sz w:val="21"/>
                <w:szCs w:val="21"/>
              </w:rPr>
              <w:t xml:space="preserve"> Way, </w:t>
            </w:r>
            <w:proofErr w:type="spellStart"/>
            <w:r>
              <w:rPr>
                <w:color w:val="444444"/>
                <w:sz w:val="21"/>
                <w:szCs w:val="21"/>
              </w:rPr>
              <w:t>Amarata</w:t>
            </w:r>
            <w:proofErr w:type="spellEnd"/>
            <w:r>
              <w:rPr>
                <w:color w:val="444444"/>
                <w:sz w:val="21"/>
                <w:szCs w:val="21"/>
              </w:rPr>
              <w:t xml:space="preserve">, </w:t>
            </w:r>
            <w:proofErr w:type="spellStart"/>
            <w:r>
              <w:rPr>
                <w:color w:val="444444"/>
                <w:sz w:val="21"/>
                <w:szCs w:val="21"/>
              </w:rPr>
              <w:t>Yenegoa</w:t>
            </w:r>
            <w:proofErr w:type="spellEnd"/>
            <w:r>
              <w:rPr>
                <w:color w:val="444444"/>
                <w:sz w:val="21"/>
                <w:szCs w:val="21"/>
              </w:rPr>
              <w:t>, Bayelsa State</w:t>
            </w:r>
          </w:p>
        </w:tc>
      </w:tr>
      <w:tr w:rsidR="00F03FCD" w14:paraId="2232AC9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3B04F6A7" w14:textId="77777777" w:rsidR="00F03FCD" w:rsidRDefault="00963014">
            <w:r>
              <w:rPr>
                <w:b/>
                <w:bCs/>
                <w:color w:val="003366"/>
                <w:sz w:val="21"/>
                <w:szCs w:val="21"/>
              </w:rPr>
              <w:t>Branch Office 2</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4877422E" w14:textId="77777777" w:rsidR="00F03FCD" w:rsidRDefault="00963014">
            <w:r>
              <w:rPr>
                <w:color w:val="444444"/>
                <w:sz w:val="21"/>
                <w:szCs w:val="21"/>
              </w:rPr>
              <w:t xml:space="preserve">#41/42 Eastern Bye-Pass, Opp. Old </w:t>
            </w:r>
            <w:proofErr w:type="spellStart"/>
            <w:r>
              <w:rPr>
                <w:color w:val="444444"/>
                <w:sz w:val="21"/>
                <w:szCs w:val="21"/>
              </w:rPr>
              <w:t>Ompadec</w:t>
            </w:r>
            <w:proofErr w:type="spellEnd"/>
            <w:r>
              <w:rPr>
                <w:color w:val="444444"/>
                <w:sz w:val="21"/>
                <w:szCs w:val="21"/>
              </w:rPr>
              <w:t xml:space="preserve"> Building, Port Harcourt, Rivers State</w:t>
            </w:r>
          </w:p>
        </w:tc>
      </w:tr>
      <w:tr w:rsidR="00F03FCD" w14:paraId="49DDDDE9"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E8F0F8"/>
            <w:tcMar>
              <w:top w:w="100" w:type="dxa"/>
              <w:left w:w="150" w:type="dxa"/>
              <w:bottom w:w="100" w:type="dxa"/>
              <w:right w:w="150" w:type="dxa"/>
            </w:tcMar>
          </w:tcPr>
          <w:p w14:paraId="0D12DF97" w14:textId="77777777" w:rsidR="00F03FCD" w:rsidRDefault="00963014">
            <w:r>
              <w:rPr>
                <w:b/>
                <w:bCs/>
                <w:color w:val="003366"/>
                <w:sz w:val="21"/>
                <w:szCs w:val="21"/>
              </w:rPr>
              <w:t>Regulator (NDPC)</w:t>
            </w:r>
          </w:p>
        </w:tc>
        <w:tc>
          <w:tcPr>
            <w:tcW w:w="6360" w:type="dxa"/>
            <w:tcBorders>
              <w:top w:val="single" w:sz="4" w:space="0" w:color="CCCCCC"/>
              <w:left w:val="single" w:sz="4" w:space="0" w:color="CCCCCC"/>
              <w:bottom w:val="single" w:sz="4" w:space="0" w:color="CCCCCC"/>
              <w:right w:val="single" w:sz="4" w:space="0" w:color="CCCCCC"/>
            </w:tcBorders>
            <w:tcMar>
              <w:top w:w="100" w:type="dxa"/>
              <w:left w:w="150" w:type="dxa"/>
              <w:bottom w:w="100" w:type="dxa"/>
              <w:right w:w="150" w:type="dxa"/>
            </w:tcMar>
          </w:tcPr>
          <w:p w14:paraId="28185E14" w14:textId="77777777" w:rsidR="00F03FCD" w:rsidRDefault="00963014">
            <w:r>
              <w:rPr>
                <w:color w:val="444444"/>
                <w:sz w:val="21"/>
                <w:szCs w:val="21"/>
              </w:rPr>
              <w:t>Nigeria Data Protection Commission — www.ndpc.gov.ng</w:t>
            </w:r>
          </w:p>
        </w:tc>
      </w:tr>
    </w:tbl>
    <w:p w14:paraId="5F9719C5" w14:textId="77777777" w:rsidR="00F03FCD" w:rsidRDefault="00F03FCD">
      <w:pPr>
        <w:spacing w:before="120"/>
      </w:pPr>
    </w:p>
    <w:p w14:paraId="42C48A82" w14:textId="77777777" w:rsidR="00F03FCD" w:rsidRDefault="00963014">
      <w:pPr>
        <w:spacing w:before="320" w:after="140"/>
      </w:pPr>
      <w:r>
        <w:rPr>
          <w:b/>
          <w:bCs/>
          <w:color w:val="003366"/>
          <w:sz w:val="26"/>
          <w:szCs w:val="26"/>
        </w:rPr>
        <w:t>14. Changes to This Privacy Notice</w:t>
      </w:r>
    </w:p>
    <w:p w14:paraId="0902854E" w14:textId="77777777" w:rsidR="00F03FCD" w:rsidRDefault="00963014">
      <w:pPr>
        <w:spacing w:before="80" w:after="80"/>
      </w:pPr>
      <w:r>
        <w:rPr>
          <w:color w:val="444444"/>
        </w:rPr>
        <w:t>We may update this Privacy Notice from time to time to reflect chang</w:t>
      </w:r>
      <w:r>
        <w:rPr>
          <w:color w:val="444444"/>
        </w:rPr>
        <w:t>es in our business operations, legal obligations, or data protection practices. The most current version will always be available on our website at www.roshanalglobal.com. Where changes are material, we will notify you by email or through a prominent notic</w:t>
      </w:r>
      <w:r>
        <w:rPr>
          <w:color w:val="444444"/>
        </w:rPr>
        <w:t>e on our website.</w:t>
      </w:r>
    </w:p>
    <w:p w14:paraId="40C0C047" w14:textId="77777777" w:rsidR="00F03FCD" w:rsidRDefault="00963014">
      <w:pPr>
        <w:spacing w:before="80" w:after="80"/>
      </w:pPr>
      <w:r>
        <w:rPr>
          <w:color w:val="444444"/>
        </w:rPr>
        <w:t>The revised Privacy Notice shall take effect seven (7) days after publication on our website, unless otherwise specified. Your continued use of our services after the effective date constitutes your acceptance of the updated Notice.</w:t>
      </w:r>
    </w:p>
    <w:p w14:paraId="3D9D2D73" w14:textId="77777777" w:rsidR="00F03FCD" w:rsidRDefault="00F03FCD">
      <w:pPr>
        <w:spacing w:before="120"/>
      </w:pPr>
    </w:p>
    <w:p w14:paraId="51E55D75" w14:textId="77777777" w:rsidR="00F03FCD" w:rsidRDefault="00963014">
      <w:pPr>
        <w:spacing w:before="320" w:after="140"/>
      </w:pPr>
      <w:r>
        <w:rPr>
          <w:b/>
          <w:bCs/>
          <w:color w:val="003366"/>
          <w:sz w:val="26"/>
          <w:szCs w:val="26"/>
        </w:rPr>
        <w:t xml:space="preserve">15. </w:t>
      </w:r>
      <w:r>
        <w:rPr>
          <w:b/>
          <w:bCs/>
          <w:color w:val="003366"/>
          <w:sz w:val="26"/>
          <w:szCs w:val="26"/>
        </w:rPr>
        <w:t>Governing Law and Jurisdiction</w:t>
      </w:r>
    </w:p>
    <w:p w14:paraId="673F32AF" w14:textId="77777777" w:rsidR="00F03FCD" w:rsidRDefault="00963014">
      <w:pPr>
        <w:spacing w:before="80" w:after="80"/>
      </w:pPr>
      <w:r>
        <w:rPr>
          <w:color w:val="444444"/>
        </w:rPr>
        <w:t>This Privacy Notice is governed by and construed in accordance with the laws of the Federal Republic of Nigeria, including the Nigeria Data Protection Act 2023 (NDPA) and the Nigeria Data Protection Regulation (NDPR) issued by the National Information Tech</w:t>
      </w:r>
      <w:r>
        <w:rPr>
          <w:color w:val="444444"/>
        </w:rPr>
        <w:t>nology Development Agency (NITDA).</w:t>
      </w:r>
    </w:p>
    <w:p w14:paraId="7E8853F7" w14:textId="77777777" w:rsidR="00F03FCD" w:rsidRDefault="00963014">
      <w:pPr>
        <w:spacing w:before="80" w:after="80"/>
      </w:pPr>
      <w:r>
        <w:rPr>
          <w:color w:val="444444"/>
        </w:rPr>
        <w:t>Any dispute arising from or relating to this Privacy Notice shall be subject to the jurisdiction of the courts of the Federal Republic of Nigeria.</w:t>
      </w:r>
    </w:p>
    <w:p w14:paraId="4F0A1641" w14:textId="77777777" w:rsidR="00F03FCD" w:rsidRDefault="00F03FCD">
      <w:pPr>
        <w:spacing w:before="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F03FCD" w14:paraId="7EE581DC" w14:textId="77777777">
        <w:tblPrEx>
          <w:tblCellMar>
            <w:top w:w="0" w:type="dxa"/>
            <w:bottom w:w="0" w:type="dxa"/>
          </w:tblCellMar>
        </w:tblPrEx>
        <w:tc>
          <w:tcPr>
            <w:tcW w:w="9506" w:type="dxa"/>
            <w:tcBorders>
              <w:top w:val="single" w:sz="4" w:space="0" w:color="CCCCCC"/>
              <w:left w:val="single" w:sz="4" w:space="0" w:color="CCCCCC"/>
              <w:bottom w:val="single" w:sz="4" w:space="0" w:color="CCCCCC"/>
              <w:right w:val="single" w:sz="4" w:space="0" w:color="CCCCCC"/>
            </w:tcBorders>
            <w:shd w:val="clear" w:color="auto" w:fill="E8F0F8"/>
            <w:tcMar>
              <w:top w:w="200" w:type="dxa"/>
              <w:left w:w="250" w:type="dxa"/>
              <w:bottom w:w="200" w:type="dxa"/>
              <w:right w:w="250" w:type="dxa"/>
            </w:tcMar>
          </w:tcPr>
          <w:p w14:paraId="51048844" w14:textId="77777777" w:rsidR="00F03FCD" w:rsidRDefault="00963014">
            <w:pPr>
              <w:jc w:val="center"/>
            </w:pPr>
            <w:r>
              <w:rPr>
                <w:b/>
                <w:bCs/>
                <w:color w:val="003366"/>
                <w:sz w:val="24"/>
                <w:szCs w:val="24"/>
              </w:rPr>
              <w:lastRenderedPageBreak/>
              <w:t>ACKNOWLEDGEMENT</w:t>
            </w:r>
          </w:p>
          <w:p w14:paraId="35EC6B93" w14:textId="77777777" w:rsidR="00F03FCD" w:rsidRDefault="00F03FCD">
            <w:pPr>
              <w:spacing w:before="80"/>
            </w:pPr>
          </w:p>
          <w:p w14:paraId="49E7BC32" w14:textId="2047D6D4" w:rsidR="00F03FCD" w:rsidRDefault="00963014">
            <w:pPr>
              <w:jc w:val="both"/>
            </w:pPr>
            <w:r>
              <w:rPr>
                <w:color w:val="444444"/>
                <w:sz w:val="21"/>
                <w:szCs w:val="21"/>
              </w:rPr>
              <w:t xml:space="preserve">By using our website, services, or otherwise engaging with </w:t>
            </w:r>
            <w:proofErr w:type="spellStart"/>
            <w:r>
              <w:rPr>
                <w:color w:val="444444"/>
                <w:sz w:val="21"/>
                <w:szCs w:val="21"/>
              </w:rPr>
              <w:t>Roshanal</w:t>
            </w:r>
            <w:proofErr w:type="spellEnd"/>
            <w:r>
              <w:rPr>
                <w:color w:val="444444"/>
                <w:sz w:val="21"/>
                <w:szCs w:val="21"/>
              </w:rPr>
              <w:t xml:space="preserve"> </w:t>
            </w:r>
            <w:proofErr w:type="spellStart"/>
            <w:proofErr w:type="gramStart"/>
            <w:r w:rsidR="00E2512C">
              <w:rPr>
                <w:color w:val="444444"/>
                <w:sz w:val="21"/>
                <w:szCs w:val="21"/>
              </w:rPr>
              <w:t>Infortech</w:t>
            </w:r>
            <w:proofErr w:type="spellEnd"/>
            <w:r w:rsidR="00E2512C">
              <w:rPr>
                <w:color w:val="444444"/>
                <w:sz w:val="21"/>
                <w:szCs w:val="21"/>
              </w:rPr>
              <w:t xml:space="preserve"> </w:t>
            </w:r>
            <w:r>
              <w:rPr>
                <w:color w:val="444444"/>
                <w:sz w:val="21"/>
                <w:szCs w:val="21"/>
              </w:rPr>
              <w:t xml:space="preserve"> Limited</w:t>
            </w:r>
            <w:proofErr w:type="gramEnd"/>
            <w:r>
              <w:rPr>
                <w:color w:val="444444"/>
                <w:sz w:val="21"/>
                <w:szCs w:val="21"/>
              </w:rPr>
              <w:t>, you confirm that you have read and understood this Privacy Notice and that you agree to the collection and use of your personal information as described herein. If you d</w:t>
            </w:r>
            <w:r>
              <w:rPr>
                <w:color w:val="444444"/>
                <w:sz w:val="21"/>
                <w:szCs w:val="21"/>
              </w:rPr>
              <w:t>o not agree, please discontinue use of our services and contact us to arrange for the deletion of any personal data previously provided.</w:t>
            </w:r>
          </w:p>
          <w:p w14:paraId="5A2BA32D" w14:textId="77777777" w:rsidR="00F03FCD" w:rsidRDefault="00F03FCD">
            <w:pPr>
              <w:spacing w:before="80"/>
            </w:pPr>
          </w:p>
          <w:p w14:paraId="571FED75" w14:textId="221173B4" w:rsidR="00F03FCD" w:rsidRDefault="00963014">
            <w:pPr>
              <w:jc w:val="center"/>
            </w:pPr>
            <w:r>
              <w:rPr>
                <w:i/>
                <w:iCs/>
                <w:color w:val="888888"/>
                <w:sz w:val="19"/>
                <w:szCs w:val="19"/>
              </w:rPr>
              <w:t xml:space="preserve">For official use — </w:t>
            </w:r>
            <w:proofErr w:type="spellStart"/>
            <w:r>
              <w:rPr>
                <w:i/>
                <w:iCs/>
                <w:color w:val="888888"/>
                <w:sz w:val="19"/>
                <w:szCs w:val="19"/>
              </w:rPr>
              <w:t>Roshanal</w:t>
            </w:r>
            <w:proofErr w:type="spellEnd"/>
            <w:r>
              <w:rPr>
                <w:i/>
                <w:iCs/>
                <w:color w:val="888888"/>
                <w:sz w:val="19"/>
                <w:szCs w:val="19"/>
              </w:rPr>
              <w:t xml:space="preserve"> </w:t>
            </w:r>
            <w:proofErr w:type="spellStart"/>
            <w:proofErr w:type="gramStart"/>
            <w:r w:rsidR="00E2512C">
              <w:rPr>
                <w:i/>
                <w:iCs/>
                <w:color w:val="888888"/>
                <w:sz w:val="19"/>
                <w:szCs w:val="19"/>
              </w:rPr>
              <w:t>Infortech</w:t>
            </w:r>
            <w:proofErr w:type="spellEnd"/>
            <w:r w:rsidR="00E2512C">
              <w:rPr>
                <w:i/>
                <w:iCs/>
                <w:color w:val="888888"/>
                <w:sz w:val="19"/>
                <w:szCs w:val="19"/>
              </w:rPr>
              <w:t xml:space="preserve"> </w:t>
            </w:r>
            <w:r>
              <w:rPr>
                <w:i/>
                <w:iCs/>
                <w:color w:val="888888"/>
                <w:sz w:val="19"/>
                <w:szCs w:val="19"/>
              </w:rPr>
              <w:t xml:space="preserve"> Limited</w:t>
            </w:r>
            <w:proofErr w:type="gramEnd"/>
            <w:r>
              <w:rPr>
                <w:i/>
                <w:iCs/>
                <w:color w:val="888888"/>
                <w:sz w:val="19"/>
                <w:szCs w:val="19"/>
              </w:rPr>
              <w:t xml:space="preserve"> | Effective: February 2026</w:t>
            </w:r>
          </w:p>
        </w:tc>
      </w:tr>
    </w:tbl>
    <w:p w14:paraId="45B3C564" w14:textId="77777777" w:rsidR="00F03FCD" w:rsidRDefault="00F03FCD">
      <w:pPr>
        <w:spacing w:before="300"/>
      </w:pPr>
    </w:p>
    <w:sectPr w:rsidR="00F03FCD">
      <w:headerReference w:type="default" r:id="rId7"/>
      <w:footerReference w:type="default" r:id="rId8"/>
      <w:pgSz w:w="11906" w:h="16838"/>
      <w:pgMar w:top="1440" w:right="1200" w:bottom="144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C1A5" w14:textId="77777777" w:rsidR="00963014" w:rsidRDefault="00963014">
      <w:r>
        <w:separator/>
      </w:r>
    </w:p>
  </w:endnote>
  <w:endnote w:type="continuationSeparator" w:id="0">
    <w:p w14:paraId="38E58353" w14:textId="77777777" w:rsidR="00963014" w:rsidRDefault="0096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C6E9" w14:textId="77777777" w:rsidR="00F03FCD" w:rsidRDefault="00F03FCD">
    <w:pPr>
      <w:pBdr>
        <w:top w:val="single" w:sz="4" w:space="0" w:color="CCCCCC"/>
      </w:pBdr>
    </w:pPr>
  </w:p>
  <w:p w14:paraId="5915D9E5" w14:textId="77777777" w:rsidR="00F03FCD" w:rsidRDefault="00963014">
    <w:pPr>
      <w:spacing w:before="80"/>
      <w:jc w:val="center"/>
    </w:pPr>
    <w:proofErr w:type="spellStart"/>
    <w:r>
      <w:rPr>
        <w:color w:val="888888"/>
        <w:sz w:val="18"/>
        <w:szCs w:val="18"/>
      </w:rPr>
      <w:t>Roshanal</w:t>
    </w:r>
    <w:proofErr w:type="spellEnd"/>
    <w:r>
      <w:rPr>
        <w:color w:val="888888"/>
        <w:sz w:val="18"/>
        <w:szCs w:val="18"/>
      </w:rPr>
      <w:t xml:space="preserve"> </w:t>
    </w:r>
    <w:proofErr w:type="spellStart"/>
    <w:r>
      <w:rPr>
        <w:color w:val="888888"/>
        <w:sz w:val="18"/>
        <w:szCs w:val="18"/>
      </w:rPr>
      <w:t>Infortech</w:t>
    </w:r>
    <w:proofErr w:type="spellEnd"/>
    <w:r>
      <w:rPr>
        <w:color w:val="888888"/>
        <w:sz w:val="18"/>
        <w:szCs w:val="18"/>
      </w:rPr>
      <w:t xml:space="preserve"> Limited | info@roshanalinfotech.com | www.roshanalglobal.com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E2512C">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E2512C">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759F" w14:textId="77777777" w:rsidR="00963014" w:rsidRDefault="00963014">
      <w:r>
        <w:separator/>
      </w:r>
    </w:p>
  </w:footnote>
  <w:footnote w:type="continuationSeparator" w:id="0">
    <w:p w14:paraId="6C66266C" w14:textId="77777777" w:rsidR="00963014" w:rsidRDefault="0096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506"/>
    </w:tblGrid>
    <w:tr w:rsidR="00F03FCD" w14:paraId="775FC1B4" w14:textId="77777777">
      <w:tblPrEx>
        <w:tblCellMar>
          <w:top w:w="0" w:type="dxa"/>
          <w:bottom w:w="0" w:type="dxa"/>
        </w:tblCellMar>
      </w:tblPrEx>
      <w:tc>
        <w:tcPr>
          <w:tcW w:w="6000" w:type="dxa"/>
          <w:tcBorders>
            <w:top w:val="nil"/>
            <w:left w:val="nil"/>
            <w:bottom w:val="nil"/>
            <w:right w:val="nil"/>
          </w:tcBorders>
          <w:vAlign w:val="center"/>
        </w:tcPr>
        <w:p w14:paraId="4558B25E" w14:textId="77777777" w:rsidR="00F03FCD" w:rsidRDefault="00963014">
          <w:r>
            <w:rPr>
              <w:b/>
              <w:bCs/>
              <w:color w:val="003366"/>
            </w:rPr>
            <w:t>ROSHANAL INFORTECH LIMITED</w:t>
          </w:r>
        </w:p>
        <w:p w14:paraId="76BF8C59" w14:textId="77777777" w:rsidR="00F03FCD" w:rsidRDefault="00963014">
          <w:r>
            <w:rPr>
              <w:color w:val="888888"/>
              <w:sz w:val="18"/>
              <w:szCs w:val="18"/>
            </w:rPr>
            <w:t>RC 702023 | Nigeria</w:t>
          </w:r>
        </w:p>
      </w:tc>
      <w:tc>
        <w:tcPr>
          <w:tcW w:w="3506" w:type="dxa"/>
          <w:tcBorders>
            <w:top w:val="nil"/>
            <w:left w:val="nil"/>
            <w:bottom w:val="nil"/>
            <w:right w:val="nil"/>
          </w:tcBorders>
          <w:vAlign w:val="center"/>
        </w:tcPr>
        <w:p w14:paraId="2D783396" w14:textId="77777777" w:rsidR="00F03FCD" w:rsidRDefault="00963014">
          <w:pPr>
            <w:jc w:val="right"/>
          </w:pPr>
          <w:r>
            <w:rPr>
              <w:b/>
              <w:bCs/>
              <w:color w:val="0055A4"/>
              <w:sz w:val="20"/>
              <w:szCs w:val="20"/>
            </w:rPr>
            <w:t>PRIVACY NOTICE</w:t>
          </w:r>
        </w:p>
      </w:tc>
    </w:tr>
  </w:tbl>
  <w:p w14:paraId="2F9709C8" w14:textId="77777777" w:rsidR="00F03FCD" w:rsidRDefault="00F03FCD">
    <w:pPr>
      <w:pBdr>
        <w:bottom w:val="single" w:sz="6" w:space="0" w:color="003366"/>
      </w:pBdr>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EBA"/>
    <w:multiLevelType w:val="hybridMultilevel"/>
    <w:tmpl w:val="DF7C5A22"/>
    <w:lvl w:ilvl="0" w:tplc="32E04576">
      <w:start w:val="1"/>
      <w:numFmt w:val="bullet"/>
      <w:lvlText w:val="•"/>
      <w:lvlJc w:val="left"/>
      <w:pPr>
        <w:ind w:left="720" w:hanging="360"/>
      </w:pPr>
    </w:lvl>
    <w:lvl w:ilvl="1" w:tplc="27D2E62E">
      <w:numFmt w:val="decimal"/>
      <w:lvlText w:val=""/>
      <w:lvlJc w:val="left"/>
    </w:lvl>
    <w:lvl w:ilvl="2" w:tplc="F572B0FA">
      <w:numFmt w:val="decimal"/>
      <w:lvlText w:val=""/>
      <w:lvlJc w:val="left"/>
    </w:lvl>
    <w:lvl w:ilvl="3" w:tplc="EEA028C0">
      <w:numFmt w:val="decimal"/>
      <w:lvlText w:val=""/>
      <w:lvlJc w:val="left"/>
    </w:lvl>
    <w:lvl w:ilvl="4" w:tplc="948C2786">
      <w:numFmt w:val="decimal"/>
      <w:lvlText w:val=""/>
      <w:lvlJc w:val="left"/>
    </w:lvl>
    <w:lvl w:ilvl="5" w:tplc="9DEE4514">
      <w:numFmt w:val="decimal"/>
      <w:lvlText w:val=""/>
      <w:lvlJc w:val="left"/>
    </w:lvl>
    <w:lvl w:ilvl="6" w:tplc="8C806EB4">
      <w:numFmt w:val="decimal"/>
      <w:lvlText w:val=""/>
      <w:lvlJc w:val="left"/>
    </w:lvl>
    <w:lvl w:ilvl="7" w:tplc="8A6E16B6">
      <w:numFmt w:val="decimal"/>
      <w:lvlText w:val=""/>
      <w:lvlJc w:val="left"/>
    </w:lvl>
    <w:lvl w:ilvl="8" w:tplc="C73E082A">
      <w:numFmt w:val="decimal"/>
      <w:lvlText w:val=""/>
      <w:lvlJc w:val="left"/>
    </w:lvl>
  </w:abstractNum>
  <w:abstractNum w:abstractNumId="1" w15:restartNumberingAfterBreak="0">
    <w:nsid w:val="2954396F"/>
    <w:multiLevelType w:val="hybridMultilevel"/>
    <w:tmpl w:val="43B04C64"/>
    <w:lvl w:ilvl="0" w:tplc="0BA28C4E">
      <w:start w:val="1"/>
      <w:numFmt w:val="bullet"/>
      <w:lvlText w:val="●"/>
      <w:lvlJc w:val="left"/>
      <w:pPr>
        <w:ind w:left="720" w:hanging="360"/>
      </w:pPr>
    </w:lvl>
    <w:lvl w:ilvl="1" w:tplc="1C66D7B8">
      <w:start w:val="1"/>
      <w:numFmt w:val="bullet"/>
      <w:lvlText w:val="○"/>
      <w:lvlJc w:val="left"/>
      <w:pPr>
        <w:ind w:left="1440" w:hanging="360"/>
      </w:pPr>
    </w:lvl>
    <w:lvl w:ilvl="2" w:tplc="28F0C734">
      <w:start w:val="1"/>
      <w:numFmt w:val="bullet"/>
      <w:lvlText w:val="■"/>
      <w:lvlJc w:val="left"/>
      <w:pPr>
        <w:ind w:left="2160" w:hanging="360"/>
      </w:pPr>
    </w:lvl>
    <w:lvl w:ilvl="3" w:tplc="8AE88EB4">
      <w:start w:val="1"/>
      <w:numFmt w:val="bullet"/>
      <w:lvlText w:val="●"/>
      <w:lvlJc w:val="left"/>
      <w:pPr>
        <w:ind w:left="2880" w:hanging="360"/>
      </w:pPr>
    </w:lvl>
    <w:lvl w:ilvl="4" w:tplc="238888A6">
      <w:start w:val="1"/>
      <w:numFmt w:val="bullet"/>
      <w:lvlText w:val="○"/>
      <w:lvlJc w:val="left"/>
      <w:pPr>
        <w:ind w:left="3600" w:hanging="360"/>
      </w:pPr>
    </w:lvl>
    <w:lvl w:ilvl="5" w:tplc="C178D4B6">
      <w:start w:val="1"/>
      <w:numFmt w:val="bullet"/>
      <w:lvlText w:val="■"/>
      <w:lvlJc w:val="left"/>
      <w:pPr>
        <w:ind w:left="4320" w:hanging="360"/>
      </w:pPr>
    </w:lvl>
    <w:lvl w:ilvl="6" w:tplc="08B8B634">
      <w:start w:val="1"/>
      <w:numFmt w:val="bullet"/>
      <w:lvlText w:val="●"/>
      <w:lvlJc w:val="left"/>
      <w:pPr>
        <w:ind w:left="5040" w:hanging="360"/>
      </w:pPr>
    </w:lvl>
    <w:lvl w:ilvl="7" w:tplc="5AC81462">
      <w:start w:val="1"/>
      <w:numFmt w:val="bullet"/>
      <w:lvlText w:val="●"/>
      <w:lvlJc w:val="left"/>
      <w:pPr>
        <w:ind w:left="5760" w:hanging="360"/>
      </w:pPr>
    </w:lvl>
    <w:lvl w:ilvl="8" w:tplc="790C5396">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CD"/>
    <w:rsid w:val="00963014"/>
    <w:rsid w:val="00E2512C"/>
    <w:rsid w:val="00F03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6E2C"/>
  <w15:docId w15:val="{615B4F50-3F12-4F68-BA1F-A5ED6E03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003366"/>
      <w:sz w:val="28"/>
      <w:szCs w:val="28"/>
    </w:rPr>
  </w:style>
  <w:style w:type="paragraph" w:styleId="Heading2">
    <w:name w:val="heading 2"/>
    <w:uiPriority w:val="9"/>
    <w:semiHidden/>
    <w:unhideWhenUsed/>
    <w:qFormat/>
    <w:pPr>
      <w:spacing w:before="280" w:after="120"/>
      <w:outlineLvl w:val="1"/>
    </w:pPr>
    <w:rPr>
      <w:b/>
      <w:bCs/>
      <w:color w:val="0055A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1915</Words>
  <Characters>10919</Characters>
  <Application>Microsoft Office Word</Application>
  <DocSecurity>0</DocSecurity>
  <Lines>90</Lines>
  <Paragraphs>25</Paragraphs>
  <ScaleCrop>false</ScaleCrop>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Solemmat Group</cp:lastModifiedBy>
  <cp:revision>2</cp:revision>
  <dcterms:created xsi:type="dcterms:W3CDTF">2026-02-12T14:52:00Z</dcterms:created>
  <dcterms:modified xsi:type="dcterms:W3CDTF">2026-02-12T14:58:00Z</dcterms:modified>
</cp:coreProperties>
</file>